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постановлением</w:t>
      </w: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МО</w:t>
      </w: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«Селитренский сельсовет» </w:t>
      </w: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25.07.2022г. № 9</w:t>
      </w: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ЦЕЛЕВАЯ ПРОГРАММА</w:t>
      </w: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общественного порядка и противодействие преступности</w:t>
      </w: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Муниципальном образовании «Селитренский сельсовет» на 2022-2024гг.</w:t>
      </w: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с. Селитренное</w:t>
      </w: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2022г</w:t>
      </w: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center"/>
        <w:rPr>
          <w:sz w:val="28"/>
          <w:szCs w:val="28"/>
        </w:rPr>
      </w:pPr>
      <w:r>
        <w:t xml:space="preserve">Паспорт </w:t>
      </w:r>
    </w:p>
    <w:p w:rsidR="005C7A2F" w:rsidRDefault="005C7A2F" w:rsidP="005C7A2F">
      <w:pPr>
        <w:spacing w:line="240" w:lineRule="atLeast"/>
        <w:jc w:val="center"/>
      </w:pPr>
      <w:r>
        <w:t xml:space="preserve"> муниципальной целевой программы</w:t>
      </w:r>
    </w:p>
    <w:p w:rsidR="005C7A2F" w:rsidRDefault="005C7A2F" w:rsidP="005C7A2F">
      <w:pPr>
        <w:spacing w:line="240" w:lineRule="atLeast"/>
        <w:jc w:val="center"/>
      </w:pPr>
      <w:r>
        <w:t>«Обеспечение общественного порядка</w:t>
      </w:r>
    </w:p>
    <w:p w:rsidR="005C7A2F" w:rsidRDefault="005C7A2F" w:rsidP="005C7A2F">
      <w:pPr>
        <w:spacing w:line="240" w:lineRule="atLeast"/>
        <w:jc w:val="center"/>
      </w:pPr>
      <w:r>
        <w:t xml:space="preserve"> и противодействие преступности в МО «Селитренский сельсовет» на 2022-2024гг.» </w:t>
      </w:r>
    </w:p>
    <w:p w:rsidR="005C7A2F" w:rsidRDefault="005C7A2F" w:rsidP="005C7A2F">
      <w:pPr>
        <w:jc w:val="center"/>
      </w:pPr>
    </w:p>
    <w:tbl>
      <w:tblPr>
        <w:tblW w:w="14953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4318"/>
        <w:gridCol w:w="2766"/>
        <w:gridCol w:w="3324"/>
        <w:gridCol w:w="2352"/>
      </w:tblGrid>
      <w:tr w:rsidR="005C7A2F" w:rsidTr="002572A3">
        <w:trPr>
          <w:trHeight w:val="36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Наименование Программы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line="240" w:lineRule="atLeast"/>
              <w:jc w:val="center"/>
              <w:rPr>
                <w:rFonts w:eastAsia="Calibri"/>
                <w:lang w:eastAsia="en-US"/>
              </w:rPr>
            </w:pPr>
            <w:r>
              <w:t>Муниципальная целевая программа ««Обеспечение общественного порядка</w:t>
            </w:r>
          </w:p>
          <w:p w:rsidR="005C7A2F" w:rsidRDefault="005C7A2F" w:rsidP="002572A3">
            <w:pPr>
              <w:spacing w:line="240" w:lineRule="atLeast"/>
              <w:jc w:val="center"/>
              <w:rPr>
                <w:lang w:eastAsia="en-US"/>
              </w:rPr>
            </w:pPr>
            <w:r>
              <w:t xml:space="preserve"> и противодействие преступности в МО «Селитренский сельсовет» на 2022-2024гг.» </w:t>
            </w:r>
          </w:p>
        </w:tc>
      </w:tr>
      <w:tr w:rsidR="005C7A2F" w:rsidTr="002572A3">
        <w:trPr>
          <w:trHeight w:val="36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Основание разработки Программы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both"/>
              <w:rPr>
                <w:lang w:eastAsia="en-US"/>
              </w:rPr>
            </w:pPr>
            <w:r>
              <w:t>Распоряжение АМО «Селитренский сельсовет» №35 от 13.05.2015 «О перечне муниципальных программ»</w:t>
            </w:r>
          </w:p>
        </w:tc>
      </w:tr>
      <w:tr w:rsidR="005C7A2F" w:rsidTr="002572A3">
        <w:trPr>
          <w:trHeight w:val="36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Заказчик Программы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both"/>
              <w:rPr>
                <w:lang w:eastAsia="en-US"/>
              </w:rPr>
            </w:pPr>
            <w:r>
              <w:t>Администрация МО «Селитренский сельсовет»</w:t>
            </w:r>
          </w:p>
        </w:tc>
      </w:tr>
      <w:tr w:rsidR="005C7A2F" w:rsidTr="002572A3">
        <w:trPr>
          <w:trHeight w:val="36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Разработчик Программы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both"/>
              <w:rPr>
                <w:lang w:eastAsia="en-US"/>
              </w:rPr>
            </w:pPr>
            <w:r>
              <w:t>Администрация МО «Селитренский сельсовет»</w:t>
            </w:r>
          </w:p>
        </w:tc>
      </w:tr>
      <w:tr w:rsidR="005C7A2F" w:rsidTr="002572A3">
        <w:trPr>
          <w:trHeight w:val="36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Исполнители основных мероприятий Программы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line="240" w:lineRule="atLeast"/>
              <w:jc w:val="both"/>
              <w:rPr>
                <w:rFonts w:eastAsia="Calibri"/>
                <w:lang w:eastAsia="en-US"/>
              </w:rPr>
            </w:pPr>
            <w:r>
              <w:t>- Администрация МО «Селитренский сельсовет»</w:t>
            </w:r>
          </w:p>
          <w:p w:rsidR="005C7A2F" w:rsidRDefault="005C7A2F" w:rsidP="002572A3">
            <w:pPr>
              <w:spacing w:line="240" w:lineRule="atLeast"/>
              <w:jc w:val="both"/>
            </w:pPr>
            <w:r>
              <w:t xml:space="preserve">- ОВД </w:t>
            </w:r>
            <w:proofErr w:type="spellStart"/>
            <w:r>
              <w:t>Харабалинского</w:t>
            </w:r>
            <w:proofErr w:type="spellEnd"/>
            <w:r>
              <w:t xml:space="preserve"> района (по согласованию)</w:t>
            </w:r>
          </w:p>
          <w:p w:rsidR="005C7A2F" w:rsidRDefault="005C7A2F" w:rsidP="002572A3">
            <w:pPr>
              <w:spacing w:line="240" w:lineRule="atLeast"/>
              <w:jc w:val="both"/>
            </w:pPr>
            <w:r>
              <w:t>МБОУ СОШ с. Селитренное</w:t>
            </w:r>
          </w:p>
          <w:p w:rsidR="005C7A2F" w:rsidRDefault="005C7A2F" w:rsidP="002572A3">
            <w:pPr>
              <w:spacing w:line="240" w:lineRule="atLeast"/>
              <w:jc w:val="both"/>
            </w:pPr>
            <w:r>
              <w:t>МКУК  «ДК с. Селитренное»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lang w:eastAsia="en-US"/>
              </w:rPr>
            </w:pPr>
            <w:r>
              <w:t>Библиотека с. Селитренное</w:t>
            </w:r>
          </w:p>
        </w:tc>
      </w:tr>
      <w:tr w:rsidR="005C7A2F" w:rsidTr="002572A3">
        <w:trPr>
          <w:trHeight w:val="36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Цели Программы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autoSpaceDE w:val="0"/>
              <w:autoSpaceDN w:val="0"/>
              <w:adjustRightInd w:val="0"/>
              <w:ind w:firstLine="426"/>
              <w:jc w:val="both"/>
            </w:pPr>
            <w:r>
              <w:t>- повышение качества и результативности противодействия преступности и укрепление правопорядка на территории муниципального образования «Селитренский сельсовет»</w:t>
            </w:r>
          </w:p>
          <w:p w:rsidR="005C7A2F" w:rsidRDefault="005C7A2F" w:rsidP="002572A3">
            <w:pPr>
              <w:autoSpaceDE w:val="0"/>
              <w:autoSpaceDN w:val="0"/>
              <w:adjustRightInd w:val="0"/>
              <w:ind w:firstLine="426"/>
              <w:jc w:val="both"/>
              <w:rPr>
                <w:bCs/>
              </w:rPr>
            </w:pPr>
            <w:r>
              <w:rPr>
                <w:bCs/>
              </w:rPr>
              <w:t>- обеспечение защиты прав, свобод и законных интересов личности, общества и органов власти на территории муниципального образования;</w:t>
            </w:r>
          </w:p>
          <w:p w:rsidR="005C7A2F" w:rsidRDefault="005C7A2F" w:rsidP="002572A3">
            <w:pPr>
              <w:autoSpaceDE w:val="0"/>
              <w:autoSpaceDN w:val="0"/>
              <w:adjustRightInd w:val="0"/>
              <w:ind w:firstLine="426"/>
              <w:jc w:val="both"/>
              <w:rPr>
                <w:bCs/>
              </w:rPr>
            </w:pPr>
            <w:r>
              <w:rPr>
                <w:bCs/>
              </w:rPr>
              <w:t>- противодействие причинам и условиям совершения правонарушений;</w:t>
            </w:r>
          </w:p>
          <w:p w:rsidR="005C7A2F" w:rsidRDefault="005C7A2F" w:rsidP="002572A3">
            <w:pPr>
              <w:ind w:firstLine="426"/>
              <w:jc w:val="both"/>
            </w:pPr>
            <w:r>
              <w:t>- совершенствование  системы общественного правопорядка и противодействия преступности на территории муниципального образования «Селитренский сельсовет»;</w:t>
            </w:r>
          </w:p>
          <w:p w:rsidR="005C7A2F" w:rsidRDefault="005C7A2F" w:rsidP="002572A3">
            <w:pPr>
              <w:ind w:firstLine="426"/>
              <w:jc w:val="both"/>
            </w:pPr>
            <w:r>
              <w:t xml:space="preserve">- снижение уровня преступности и стабилизация </w:t>
            </w:r>
            <w:proofErr w:type="gramStart"/>
            <w:r>
              <w:t>криминогенной обстановки</w:t>
            </w:r>
            <w:proofErr w:type="gramEnd"/>
            <w:r>
              <w:t xml:space="preserve"> на территории сельского поселения.</w:t>
            </w:r>
          </w:p>
          <w:p w:rsidR="005C7A2F" w:rsidRDefault="005C7A2F" w:rsidP="002572A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5C7A2F" w:rsidTr="002572A3">
        <w:trPr>
          <w:trHeight w:val="36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lastRenderedPageBreak/>
              <w:t>Задачи Программы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ind w:left="34" w:firstLine="392"/>
              <w:jc w:val="both"/>
            </w:pPr>
            <w:r>
              <w:t>- нормативно-правовое обеспечение профилактических мероприятий;</w:t>
            </w:r>
          </w:p>
          <w:p w:rsidR="005C7A2F" w:rsidRDefault="005C7A2F" w:rsidP="002572A3">
            <w:pPr>
              <w:ind w:left="34" w:firstLine="392"/>
              <w:jc w:val="both"/>
            </w:pPr>
            <w:r>
              <w:t xml:space="preserve">- повышение уровня межведомственного взаимодействия,   направленного на усиление профилактики пьянства, алкоголизма, наркомании, безнадзорности и беспризорности несовершеннолетних; проявлений терроризма и экстремизма; незаконной миграции; </w:t>
            </w:r>
            <w:proofErr w:type="spellStart"/>
            <w:r>
              <w:t>ресоциализации</w:t>
            </w:r>
            <w:proofErr w:type="spellEnd"/>
            <w:r>
              <w:t xml:space="preserve"> лиц, освободившихся из мест лишения свободы;</w:t>
            </w:r>
          </w:p>
          <w:p w:rsidR="005C7A2F" w:rsidRDefault="005C7A2F" w:rsidP="002572A3">
            <w:pPr>
              <w:ind w:left="34" w:firstLine="392"/>
              <w:jc w:val="both"/>
            </w:pPr>
            <w:r>
              <w:t xml:space="preserve">- 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>
              <w:t>контроля за</w:t>
            </w:r>
            <w:proofErr w:type="gramEnd"/>
            <w:r>
              <w:t xml:space="preserve"> ситуацией в общественных местах;</w:t>
            </w:r>
          </w:p>
          <w:p w:rsidR="005C7A2F" w:rsidRDefault="005C7A2F" w:rsidP="002572A3">
            <w:pPr>
              <w:ind w:left="34" w:firstLine="392"/>
              <w:jc w:val="both"/>
            </w:pPr>
            <w:r>
              <w:t>- оптимизация работы по предупреждению и профилактике правонарушений, совершаемых на улицах  и в общественных местах;</w:t>
            </w:r>
          </w:p>
          <w:p w:rsidR="005C7A2F" w:rsidRDefault="005C7A2F" w:rsidP="002572A3">
            <w:pPr>
              <w:ind w:left="34" w:firstLine="392"/>
              <w:jc w:val="both"/>
            </w:pPr>
            <w:r>
              <w:t>- выявление и устранение причин и условий, способствующих совершению правонарушений</w:t>
            </w:r>
          </w:p>
          <w:p w:rsidR="005C7A2F" w:rsidRDefault="005C7A2F" w:rsidP="002572A3">
            <w:pPr>
              <w:autoSpaceDE w:val="0"/>
              <w:autoSpaceDN w:val="0"/>
              <w:adjustRightInd w:val="0"/>
              <w:ind w:left="34" w:firstLine="392"/>
              <w:jc w:val="both"/>
              <w:rPr>
                <w:lang w:eastAsia="en-US"/>
              </w:rPr>
            </w:pPr>
            <w:r>
              <w:t>- создание условий для снижения уровня общей преступности и повышения раскрываемости возможных  преступлений на территории сельского поселения.</w:t>
            </w:r>
          </w:p>
        </w:tc>
      </w:tr>
      <w:tr w:rsidR="005C7A2F" w:rsidTr="002572A3">
        <w:trPr>
          <w:trHeight w:val="36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 xml:space="preserve"> Срок реализации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both"/>
              <w:rPr>
                <w:lang w:eastAsia="en-US"/>
              </w:rPr>
            </w:pPr>
            <w:r>
              <w:t>2022-2024гг.</w:t>
            </w:r>
          </w:p>
        </w:tc>
      </w:tr>
      <w:tr w:rsidR="005C7A2F" w:rsidTr="002572A3">
        <w:trPr>
          <w:trHeight w:val="401"/>
        </w:trPr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 xml:space="preserve"> Объемы и источники финансирование Программы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2022г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2023г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2024г</w:t>
            </w:r>
          </w:p>
        </w:tc>
      </w:tr>
      <w:tr w:rsidR="005C7A2F" w:rsidTr="002572A3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2F" w:rsidRDefault="005C7A2F" w:rsidP="002572A3">
            <w:pPr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Бюджет МО «Селитренский сельсовет»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 xml:space="preserve">5,0 </w:t>
            </w:r>
            <w:proofErr w:type="spellStart"/>
            <w:r>
              <w:t>т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5,0т.р.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5,0т</w:t>
            </w:r>
            <w:proofErr w:type="gramStart"/>
            <w:r>
              <w:t>.р</w:t>
            </w:r>
            <w:proofErr w:type="gramEnd"/>
          </w:p>
        </w:tc>
      </w:tr>
      <w:tr w:rsidR="005C7A2F" w:rsidTr="002572A3">
        <w:trPr>
          <w:trHeight w:val="57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rFonts w:ascii="Yytrium" w:hAnsi="Yytrium"/>
                <w:lang w:eastAsia="en-US"/>
              </w:rPr>
            </w:pPr>
            <w:r>
              <w:t>Ожидаемые конечные результаты реализации Программы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line="240" w:lineRule="atLeast"/>
              <w:jc w:val="both"/>
              <w:rPr>
                <w:rFonts w:ascii="Yytrium" w:eastAsia="Calibri" w:hAnsi="Yytrium"/>
                <w:lang w:eastAsia="en-US"/>
              </w:rPr>
            </w:pPr>
            <w:r>
              <w:rPr>
                <w:rFonts w:ascii="Yytrium" w:hAnsi="Yytrium"/>
              </w:rPr>
              <w:t xml:space="preserve">- </w:t>
            </w:r>
            <w:r>
              <w:t>Снижение уровня преступности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</w:rPr>
            </w:pPr>
            <w:r>
              <w:rPr>
                <w:rFonts w:ascii="Yytrium" w:hAnsi="Yytrium"/>
              </w:rPr>
              <w:t xml:space="preserve">- </w:t>
            </w:r>
            <w:r>
              <w:t>Рост общей раскрываемости преступлений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</w:rPr>
            </w:pPr>
            <w:r>
              <w:rPr>
                <w:rFonts w:ascii="Yytrium" w:hAnsi="Yytrium"/>
              </w:rPr>
              <w:t xml:space="preserve">- </w:t>
            </w:r>
            <w:r>
              <w:t>сохранениевысокогоуровняграждансчитающихработуоргановвнутреннихделудовлетворительной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</w:rPr>
            </w:pPr>
            <w:r>
              <w:rPr>
                <w:rFonts w:ascii="Yytrium" w:hAnsi="Yytrium"/>
              </w:rPr>
              <w:t xml:space="preserve">- </w:t>
            </w:r>
            <w:r>
              <w:t>снижение уровня дорожно</w:t>
            </w:r>
            <w:r>
              <w:rPr>
                <w:rFonts w:ascii="Yytrium" w:hAnsi="Yytrium"/>
              </w:rPr>
              <w:t>-</w:t>
            </w:r>
            <w:r>
              <w:t>транспортных происшествий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</w:rPr>
            </w:pPr>
            <w:r>
              <w:rPr>
                <w:rFonts w:ascii="Yytrium" w:hAnsi="Yytrium"/>
              </w:rPr>
              <w:t xml:space="preserve">- </w:t>
            </w:r>
            <w:r>
              <w:t xml:space="preserve">усиление </w:t>
            </w:r>
            <w:proofErr w:type="gramStart"/>
            <w:r>
              <w:t>контроля за</w:t>
            </w:r>
            <w:proofErr w:type="gramEnd"/>
            <w:r>
              <w:t xml:space="preserve"> миграционными потоками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</w:pPr>
            <w:r>
              <w:rPr>
                <w:rFonts w:ascii="Yytrium" w:hAnsi="Yytrium"/>
              </w:rPr>
              <w:t>-</w:t>
            </w:r>
            <w:r>
              <w:t>уменьшениедолинесовершеннолетнихправонарушений</w:t>
            </w:r>
            <w:proofErr w:type="gramStart"/>
            <w:r>
              <w:rPr>
                <w:rFonts w:ascii="Yytrium" w:hAnsi="Yytrium"/>
              </w:rPr>
              <w:t>,</w:t>
            </w:r>
            <w:r>
              <w:t>с</w:t>
            </w:r>
            <w:proofErr w:type="gramEnd"/>
            <w:r>
              <w:t>остоящихнапрофилактическомучете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</w:rPr>
            </w:pPr>
            <w:r>
              <w:rPr>
                <w:rFonts w:ascii="Yytrium" w:hAnsi="Yytrium"/>
              </w:rPr>
              <w:t>-</w:t>
            </w:r>
            <w:r>
              <w:t>снижение количества преступлений против жизни и здоровья личности</w:t>
            </w:r>
            <w:r>
              <w:rPr>
                <w:rFonts w:ascii="Yytrium" w:hAnsi="Yytrium"/>
              </w:rPr>
              <w:t xml:space="preserve">, </w:t>
            </w:r>
            <w:r>
              <w:t>совершенных в состоянии наркотических и алкогольного опьянения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</w:rPr>
            </w:pPr>
            <w:r>
              <w:rPr>
                <w:rFonts w:ascii="Yytrium" w:hAnsi="Yytrium"/>
              </w:rPr>
              <w:t>-</w:t>
            </w:r>
            <w:r>
              <w:t>снижение потребления алкоголя</w:t>
            </w:r>
            <w:r>
              <w:rPr>
                <w:rFonts w:ascii="Yytrium" w:hAnsi="Yytrium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>
              <w:t>табака курения</w:t>
            </w:r>
            <w:r>
              <w:rPr>
                <w:rFonts w:ascii="Yytrium" w:hAnsi="Yytrium"/>
              </w:rPr>
              <w:t xml:space="preserve">, </w:t>
            </w:r>
            <w:r>
              <w:t>наркотических средств и психотропных веществ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</w:rPr>
            </w:pPr>
            <w:r>
              <w:rPr>
                <w:rFonts w:ascii="Yytrium" w:hAnsi="Yytrium"/>
              </w:rPr>
              <w:t xml:space="preserve">- </w:t>
            </w:r>
            <w:r>
              <w:t>снижение уровня рецидивной и</w:t>
            </w:r>
            <w:r>
              <w:rPr>
                <w:rFonts w:ascii="Yytrium" w:hAnsi="Yytrium"/>
              </w:rPr>
              <w:t xml:space="preserve"> «</w:t>
            </w:r>
            <w:r>
              <w:t>Бытовой</w:t>
            </w:r>
            <w:r>
              <w:rPr>
                <w:rFonts w:ascii="Yytrium" w:hAnsi="Yytrium"/>
              </w:rPr>
              <w:t xml:space="preserve">» </w:t>
            </w:r>
            <w:r>
              <w:t>преступности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</w:rPr>
            </w:pPr>
            <w:r>
              <w:rPr>
                <w:rFonts w:ascii="Yytrium" w:hAnsi="Yytrium"/>
              </w:rPr>
              <w:t xml:space="preserve">- </w:t>
            </w:r>
            <w:r>
              <w:t>снижение преступлений</w:t>
            </w:r>
            <w:r>
              <w:rPr>
                <w:rFonts w:ascii="Yytrium" w:hAnsi="Yytrium"/>
              </w:rPr>
              <w:t xml:space="preserve">, </w:t>
            </w:r>
            <w:r>
              <w:t>связанных с незаконным ловом рыбы</w:t>
            </w:r>
            <w:r>
              <w:rPr>
                <w:rFonts w:ascii="Yytrium" w:hAnsi="Yytrium"/>
              </w:rPr>
              <w:t>;</w:t>
            </w:r>
          </w:p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  <w:lang w:eastAsia="en-US"/>
              </w:rPr>
            </w:pPr>
            <w:r>
              <w:rPr>
                <w:rFonts w:ascii="Yytrium" w:hAnsi="Yytrium"/>
              </w:rPr>
              <w:t xml:space="preserve">- </w:t>
            </w:r>
            <w:r>
              <w:lastRenderedPageBreak/>
              <w:t>повышениеуровнявзаимодействиясорганамиправоохранительнойсистемыпоорганизациипрофилактическихмероприятий</w:t>
            </w:r>
            <w:r>
              <w:rPr>
                <w:rFonts w:ascii="Yytrium" w:hAnsi="Yytrium"/>
              </w:rPr>
              <w:t xml:space="preserve">, </w:t>
            </w:r>
            <w:proofErr w:type="gramStart"/>
            <w:r>
              <w:t>направленных</w:t>
            </w:r>
            <w:proofErr w:type="gramEnd"/>
            <w:r>
              <w:t xml:space="preserve"> на противодействие терроризму и экстремизму</w:t>
            </w:r>
            <w:r>
              <w:rPr>
                <w:rFonts w:ascii="Yytrium" w:hAnsi="Yytrium"/>
              </w:rPr>
              <w:t>.</w:t>
            </w:r>
          </w:p>
        </w:tc>
      </w:tr>
      <w:tr w:rsidR="005C7A2F" w:rsidTr="002572A3">
        <w:trPr>
          <w:trHeight w:val="570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200" w:line="276" w:lineRule="auto"/>
              <w:jc w:val="center"/>
              <w:rPr>
                <w:rFonts w:ascii="Yytrium" w:hAnsi="Yytrium"/>
                <w:lang w:eastAsia="en-US"/>
              </w:rPr>
            </w:pPr>
            <w:r>
              <w:lastRenderedPageBreak/>
              <w:t xml:space="preserve">Система организации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Программы</w:t>
            </w:r>
          </w:p>
        </w:tc>
        <w:tc>
          <w:tcPr>
            <w:tcW w:w="10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line="240" w:lineRule="atLeast"/>
              <w:jc w:val="both"/>
              <w:rPr>
                <w:rFonts w:ascii="Yytrium" w:hAnsi="Yytrium"/>
                <w:lang w:eastAsia="en-US"/>
              </w:rPr>
            </w:pPr>
            <w:r>
              <w:t>Администрация МО</w:t>
            </w:r>
            <w:r>
              <w:rPr>
                <w:rFonts w:ascii="Yytrium" w:hAnsi="Yytrium"/>
              </w:rPr>
              <w:t xml:space="preserve"> «</w:t>
            </w:r>
            <w:r>
              <w:t>Селитренский сельсовет</w:t>
            </w:r>
            <w:r>
              <w:rPr>
                <w:rFonts w:ascii="Yytrium" w:hAnsi="Yytrium"/>
              </w:rPr>
              <w:t>»</w:t>
            </w:r>
          </w:p>
        </w:tc>
      </w:tr>
    </w:tbl>
    <w:p w:rsidR="005C7A2F" w:rsidRDefault="005C7A2F" w:rsidP="005C7A2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1.</w:t>
      </w:r>
      <w:r>
        <w:rPr>
          <w:b/>
          <w:sz w:val="28"/>
          <w:szCs w:val="28"/>
        </w:rPr>
        <w:t>Общие положения,</w:t>
      </w:r>
    </w:p>
    <w:p w:rsidR="005C7A2F" w:rsidRDefault="005C7A2F" w:rsidP="005C7A2F">
      <w:pPr>
        <w:ind w:left="7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основания разработки муниципальной программы.</w:t>
      </w:r>
    </w:p>
    <w:p w:rsidR="005C7A2F" w:rsidRDefault="005C7A2F" w:rsidP="005C7A2F">
      <w:pPr>
        <w:ind w:left="780"/>
        <w:jc w:val="center"/>
        <w:rPr>
          <w:b/>
          <w:sz w:val="28"/>
          <w:szCs w:val="28"/>
        </w:rPr>
      </w:pPr>
    </w:p>
    <w:p w:rsidR="005C7A2F" w:rsidRDefault="005C7A2F" w:rsidP="005C7A2F">
      <w:pPr>
        <w:shd w:val="clear" w:color="auto" w:fill="FFFFFF"/>
        <w:spacing w:line="273" w:lineRule="atLeast"/>
        <w:ind w:firstLine="54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Муниципальная целевая программа «Обеспечение общественного порядка  и противодействие преступности в муниципальном образовании «Селитренский сельсовет» на 2022-2024 годы» разработана в соответствии  с Бюджетным Кодексом РФ, Постановлением Правительства Астраханской области от 12.09.2014г. № 383-П «</w:t>
      </w:r>
      <w:r>
        <w:rPr>
          <w:sz w:val="28"/>
        </w:rPr>
        <w:t>О государственной программе "Обеспечение общественного порядка и противодействие преступности в Астраханской области"</w:t>
      </w:r>
      <w:r>
        <w:rPr>
          <w:sz w:val="28"/>
          <w:szCs w:val="28"/>
        </w:rPr>
        <w:t>.</w:t>
      </w:r>
    </w:p>
    <w:p w:rsidR="005C7A2F" w:rsidRDefault="005C7A2F" w:rsidP="005C7A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Правовую основу   Программы составляют Конституция Российской Федерации, федеральные законы, указы Президента Российской Федерации,  Федеральный закон от 06.10.2003 № 131-ФЗ «Об общих принципах организации местного самоуправления в Российской Федерации», иные федеральные нормативные правовые акты, а также  принимаемые в соответствии с ними нормативные правовые акты государственных органов и органов местного самоуправления субъектов РФ.</w:t>
      </w:r>
    </w:p>
    <w:p w:rsidR="005C7A2F" w:rsidRDefault="005C7A2F" w:rsidP="005C7A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 Программы </w: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защита жизни, здоровья, прав и свобод граждан, территории муниципального образования «Селитренский сельсовет».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Предмет регулирования - система общественных правоотношений в сфере обеспечения общественного порядка.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Направление действия программы - совершенствование механизма взаимодействия органов местного самоуправления, общественных объединений и населения муниципального образования «Селитренский сельсовет» по вопросам обеспечения общественного порядка и противодействия преступности</w:t>
      </w:r>
      <w:r>
        <w:rPr>
          <w:b/>
          <w:bCs/>
          <w:sz w:val="28"/>
          <w:szCs w:val="28"/>
        </w:rPr>
        <w:t>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представляет собой систему мероприятий, направленных на снижение уровня преступности, устранение причин и условий, способствующих совершению преступлений на территории сельского поселения.</w:t>
      </w: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 Общая характеристика сферы реализации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программы. 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данной муниципальной программы позволит в определенной степени создать общую систему профилактики правонарушений и борьбы с преступностью на территории муниципального образования «Селитренский сельсовет». 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общественного порядка и противодействие преступности требуют в целом комплексного подхода со стороны органов местного самоуправления  при взаимодействии правоохранительных органов.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вопросов обеспечения общественного порядка видится в осуществлении борьбы с преступностью и профилактики правонарушений, которые  можно добиться лишь при использовании комплексного программно-целевого подхода.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позволит обеспечить урегулирование наиболее проблемных вопросов на основе: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определения целей, задач, состава мероприятий и запланированных результатов;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концентрации ресурсов на реализации мероприятий, соответствующих приоритетным целям и задачам в сфере обеспечения правопорядка.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решение этой важнейшей социальной задачи только органами власти местного самоуправления невозможно. Требуется деятельное участие всех сил общества. 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 Приоритеты муниципальной политики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сфере реализации программы.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hyperlink r:id="rId5" w:history="1">
        <w:r>
          <w:rPr>
            <w:rStyle w:val="a3"/>
            <w:color w:val="000000"/>
            <w:sz w:val="28"/>
            <w:szCs w:val="28"/>
          </w:rPr>
          <w:t>Концепции</w:t>
        </w:r>
      </w:hyperlink>
      <w:r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2023 года, утвержденной Распоряжением Правительства Российской Федерации от 17.11.2008 N 1662-р, определены следующие </w:t>
      </w:r>
      <w:r>
        <w:rPr>
          <w:sz w:val="28"/>
          <w:szCs w:val="28"/>
        </w:rPr>
        <w:lastRenderedPageBreak/>
        <w:t>приоритеты в сфере обеспечения общественного порядка и противодействия преступности: снижение уровня преступности, укрепление системы профилактики беспризорности и безнадзорности несовершеннолетних, повышение безопасности населения и защищенности критически важных объектов, обеспечение равной защиты прав собственности на объекты недвижимости, предотвращение и</w:t>
      </w:r>
      <w:proofErr w:type="gramEnd"/>
      <w:r>
        <w:rPr>
          <w:sz w:val="28"/>
          <w:szCs w:val="28"/>
        </w:rPr>
        <w:t xml:space="preserve"> пресечение рейдерских захватов, сокращение количества контрольных и надзорных мероприятий, проводимых в отношении малого бизнеса, противодействие легализации (отмыванию) денежных средств или иного имущества, приобретенных преступным путем, борьба с коррупцией.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положениями данной </w:t>
      </w:r>
      <w:hyperlink r:id="rId6" w:history="1">
        <w:r>
          <w:rPr>
            <w:rStyle w:val="a3"/>
            <w:color w:val="000000"/>
            <w:sz w:val="28"/>
            <w:szCs w:val="28"/>
          </w:rPr>
          <w:t>концепции</w:t>
        </w:r>
      </w:hyperlink>
      <w:r>
        <w:rPr>
          <w:sz w:val="28"/>
          <w:szCs w:val="28"/>
        </w:rPr>
        <w:t xml:space="preserve"> необходимо выстраивание новой модели развития общества, обеспечивающей эффективность механизмов защиты прав и свобод граждан, выявление и учет интересов каждой социальной группы при принятии решений на всех уровнях государственной и муниципальной власти, равноправный диалог общественных организаций и государства по ключевым вопросам общественного развития, высокое доверие граждан к государственным и общественным институтам.</w:t>
      </w:r>
      <w:proofErr w:type="gramEnd"/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4. Цель, задачи, целевые индикаторы и показатели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программы.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Основными целями программы  являются:</w:t>
      </w:r>
    </w:p>
    <w:p w:rsidR="005C7A2F" w:rsidRDefault="005C7A2F" w:rsidP="005C7A2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и результативности противодействия преступности и укрепление правопорядка на территории муниципального образования «Селитренский сельсовет»</w:t>
      </w:r>
    </w:p>
    <w:p w:rsidR="005C7A2F" w:rsidRDefault="005C7A2F" w:rsidP="005C7A2F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обеспечение защиты прав, свобод и законных интересов личности, общества и органов власти на территории муниципального образования;</w:t>
      </w:r>
    </w:p>
    <w:p w:rsidR="005C7A2F" w:rsidRDefault="005C7A2F" w:rsidP="005C7A2F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противодействие причинам и условиям совершения правонарушений;</w:t>
      </w:r>
    </w:p>
    <w:p w:rsidR="005C7A2F" w:rsidRDefault="005C7A2F" w:rsidP="005C7A2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 системы общественного правопорядка и противодействия преступности на территории муниципального образования «Селитренский сельсовет»;</w:t>
      </w:r>
    </w:p>
    <w:p w:rsidR="005C7A2F" w:rsidRDefault="005C7A2F" w:rsidP="005C7A2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снижение уровня преступности и стабилизация </w:t>
      </w:r>
      <w:proofErr w:type="gramStart"/>
      <w:r>
        <w:rPr>
          <w:sz w:val="28"/>
          <w:szCs w:val="28"/>
        </w:rPr>
        <w:t>криминогенной обстановки</w:t>
      </w:r>
      <w:proofErr w:type="gramEnd"/>
      <w:r>
        <w:rPr>
          <w:sz w:val="28"/>
          <w:szCs w:val="28"/>
        </w:rPr>
        <w:t xml:space="preserve"> на территории сельского поселения.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Для достижения этих целей необходимо решение следующих задач:</w:t>
      </w:r>
    </w:p>
    <w:p w:rsidR="005C7A2F" w:rsidRDefault="005C7A2F" w:rsidP="005C7A2F">
      <w:pPr>
        <w:ind w:left="34" w:firstLine="392"/>
        <w:jc w:val="both"/>
        <w:rPr>
          <w:sz w:val="28"/>
          <w:szCs w:val="28"/>
        </w:rPr>
      </w:pPr>
      <w:r>
        <w:rPr>
          <w:sz w:val="28"/>
          <w:szCs w:val="28"/>
        </w:rPr>
        <w:t>- нормативно-правовое обеспечение профилактических мероприятий;</w:t>
      </w:r>
    </w:p>
    <w:p w:rsidR="005C7A2F" w:rsidRDefault="005C7A2F" w:rsidP="005C7A2F">
      <w:pPr>
        <w:ind w:left="34" w:firstLine="3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повышение уровня межведомственного взаимодействия,   направленного на усиление профилактики пьянства, алкоголизма, наркомании, безнадзорности и беспризорности несовершеннолетних; проявлений терроризма и экстремизма; незаконной миграции;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лиц, освободившихся из мест лишения свободы;</w:t>
      </w:r>
    </w:p>
    <w:p w:rsidR="005C7A2F" w:rsidRDefault="005C7A2F" w:rsidP="005C7A2F">
      <w:pPr>
        <w:ind w:left="34" w:firstLine="3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ситуацией в общественных местах;</w:t>
      </w:r>
    </w:p>
    <w:p w:rsidR="005C7A2F" w:rsidRDefault="005C7A2F" w:rsidP="005C7A2F">
      <w:pPr>
        <w:ind w:left="34" w:firstLine="392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работы по предупреждению и профилактике правонарушений, совершаемых на улицах  и в общественных местах;</w:t>
      </w:r>
    </w:p>
    <w:p w:rsidR="005C7A2F" w:rsidRDefault="005C7A2F" w:rsidP="005C7A2F">
      <w:pPr>
        <w:ind w:left="34" w:firstLine="392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и устранение причин и условий, способствующих совершению правонарушений</w:t>
      </w:r>
    </w:p>
    <w:p w:rsidR="005C7A2F" w:rsidRDefault="005C7A2F" w:rsidP="005C7A2F">
      <w:pPr>
        <w:autoSpaceDE w:val="0"/>
        <w:autoSpaceDN w:val="0"/>
        <w:adjustRightInd w:val="0"/>
        <w:ind w:left="34" w:firstLine="392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снижения уровня общей преступности и повышения раскрываемости возможных  преступлений на территории сельского поселения.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Основными показателями (индикаторами) достижения целей и решения задач программы  являются: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преступности;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рост общей раскрываемости преступлений;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снижение динамики регистрируемых преступлений;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снижение остатка нераскрытых преступлений;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рост количества проведенных совместных мероприятий по профилактике правонарушений.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5. Срок реализации муниципальной программы</w:t>
      </w: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целевая  программа рассчитана на 2022 - 2024 годы. 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6. Перечень мероприятий муниципальной программы</w:t>
      </w:r>
    </w:p>
    <w:p w:rsidR="005C7A2F" w:rsidRDefault="005C7A2F" w:rsidP="005C7A2F">
      <w:pPr>
        <w:ind w:firstLine="360"/>
        <w:jc w:val="both"/>
        <w:rPr>
          <w:sz w:val="28"/>
          <w:szCs w:val="28"/>
        </w:rPr>
      </w:pPr>
    </w:p>
    <w:p w:rsidR="005C7A2F" w:rsidRDefault="005C7A2F" w:rsidP="005C7A2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реализуется по следующему принципу - организация тесного взаимодействия органов местного самоуправления с </w:t>
      </w:r>
      <w:proofErr w:type="gramStart"/>
      <w:r>
        <w:rPr>
          <w:sz w:val="28"/>
          <w:szCs w:val="28"/>
        </w:rPr>
        <w:t>правоохранительным</w:t>
      </w:r>
      <w:proofErr w:type="gramEnd"/>
      <w:r>
        <w:rPr>
          <w:sz w:val="28"/>
          <w:szCs w:val="28"/>
        </w:rPr>
        <w:t xml:space="preserve"> органами, общественностью и других заинтересованных органов (по согласованию сторон).</w:t>
      </w:r>
    </w:p>
    <w:p w:rsidR="005C7A2F" w:rsidRDefault="005C7A2F" w:rsidP="005C7A2F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форме и содержанию мероприятия муниципальной программы направлены на координацию действий заинтересованных ведомств и организаций и достижение конкретных результатов в борьбе с преступностью и обеспечении правопорядка.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7" w:history="1">
        <w:r>
          <w:rPr>
            <w:rStyle w:val="a3"/>
            <w:color w:val="000000"/>
            <w:sz w:val="28"/>
            <w:szCs w:val="28"/>
          </w:rPr>
          <w:t>Перечень</w:t>
        </w:r>
      </w:hyperlink>
      <w:r>
        <w:rPr>
          <w:sz w:val="28"/>
          <w:szCs w:val="28"/>
        </w:rPr>
        <w:t xml:space="preserve"> мероприятий муниципальной программы приводится в Приложении N 1 к настоящей программе.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7. Ресурсное обеспечение муниципальной программы.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муниципальной программы осуществляется за счет  средств бюджета муниципального образования «Селитренский сельсовет». Перечень мероприятий и объемы финансирования подлежат уточнению </w:t>
      </w:r>
      <w:r>
        <w:rPr>
          <w:i/>
          <w:sz w:val="28"/>
          <w:szCs w:val="28"/>
          <w:u w:val="single"/>
        </w:rPr>
        <w:t>исходя из возможностей бюджета сельского поселения</w:t>
      </w:r>
      <w:r>
        <w:rPr>
          <w:sz w:val="28"/>
          <w:szCs w:val="28"/>
        </w:rPr>
        <w:t xml:space="preserve"> с корректировкой программных мероприятий, результатов их реализации и оценки эффективности.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8. Механизм реализации муниципальной программы.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муниципальной программы определяется заказчиком программы – Администрацией муниципального образования «Селитренский сельсовет».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Заказчик программы осуществляет общее руководство ее реализацией, разрабатывает в пределах своей компетенции нормативные  и иные правовые акты исполнительных органов власти.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Неотъемлемым элементом механизма реализации муниципальной программы является ее мониторинг, осуществляемый с помощью ежегодного анализа результатов реализации мероприятий. 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будет осуществляться на основе соглашений по взаимодействию выполнения работ, оказания услуг, заключаемых в установленном законодательством порядке.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Организация управления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</w:p>
    <w:p w:rsidR="005C7A2F" w:rsidRDefault="005C7A2F" w:rsidP="005C7A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программой и мониторинг ее реализации</w:t>
      </w:r>
    </w:p>
    <w:p w:rsidR="005C7A2F" w:rsidRDefault="005C7A2F" w:rsidP="005C7A2F">
      <w:pPr>
        <w:tabs>
          <w:tab w:val="left" w:pos="55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C7A2F" w:rsidRDefault="005C7A2F" w:rsidP="005C7A2F">
      <w:pPr>
        <w:tabs>
          <w:tab w:val="left" w:pos="55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муниципальной программы осуществляет Администрация муниципального образования «Селитренский сельсовет».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ходе реализации программы осуществляются: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текущее управление программой;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 учетом выделяемых (не выделяемых) на реализацию программы финансовых средств ежегодно уточняются целевые индикаторы и показатели;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мероприятий  программы, ее непосредственными и конечными результатами, целевым и эффективным использованием финансовых средств;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ежегодный анализ результатов реализации (мониторинг);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размещение программы на своем официальном сайте в сети «Интернет», информации о ходе и результатах её реализации.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мониторинга составляется годовой отчет о реализации муниципальной программы.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10. Оценка эффективности реализации</w:t>
      </w:r>
    </w:p>
    <w:p w:rsidR="005C7A2F" w:rsidRDefault="005C7A2F" w:rsidP="005C7A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государственной программы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муниципальной программы позволит: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оценить степень оздоровления </w:t>
      </w:r>
      <w:proofErr w:type="gramStart"/>
      <w:r>
        <w:rPr>
          <w:sz w:val="28"/>
          <w:szCs w:val="28"/>
        </w:rPr>
        <w:t>криминогенной обстановки</w:t>
      </w:r>
      <w:proofErr w:type="gramEnd"/>
      <w:r>
        <w:rPr>
          <w:sz w:val="28"/>
          <w:szCs w:val="28"/>
        </w:rPr>
        <w:t xml:space="preserve"> в муниципальном образовании;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определить дополнительные направления деятельности по обеспечению правопорядка и предупреждению правонарушений в сельском поселении;</w:t>
      </w:r>
    </w:p>
    <w:p w:rsidR="005C7A2F" w:rsidRDefault="005C7A2F" w:rsidP="005C7A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оценить уровень доверия населения исполнительным органам власти в сфере обеспечения общественной безопасности.</w:t>
      </w:r>
    </w:p>
    <w:p w:rsidR="005C7A2F" w:rsidRDefault="005C7A2F" w:rsidP="005C7A2F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Оценка эффективности муниципальной программы проводится в соответствии с «Порядком разработки, утверждения, реализации и оценки эффективности муниципальных программ на территории муниципального образования «Селитренский сельсовет» (Приложение 7), утвержденным Постановлением Администрации № 4-П от 25.03.2015г.</w:t>
      </w:r>
    </w:p>
    <w:p w:rsidR="005C7A2F" w:rsidRDefault="005C7A2F" w:rsidP="005C7A2F">
      <w:pPr>
        <w:ind w:left="360"/>
        <w:jc w:val="both"/>
        <w:rPr>
          <w:sz w:val="26"/>
          <w:szCs w:val="26"/>
        </w:rPr>
      </w:pPr>
    </w:p>
    <w:p w:rsidR="005C7A2F" w:rsidRDefault="005C7A2F" w:rsidP="005C7A2F">
      <w:pPr>
        <w:rPr>
          <w:sz w:val="26"/>
          <w:szCs w:val="26"/>
        </w:rPr>
      </w:pPr>
    </w:p>
    <w:p w:rsidR="005C7A2F" w:rsidRDefault="005C7A2F" w:rsidP="005C7A2F">
      <w:pPr>
        <w:rPr>
          <w:sz w:val="26"/>
          <w:szCs w:val="26"/>
        </w:rPr>
      </w:pPr>
    </w:p>
    <w:p w:rsidR="005C7A2F" w:rsidRDefault="005C7A2F" w:rsidP="005C7A2F">
      <w:pPr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</w:p>
    <w:p w:rsidR="005C7A2F" w:rsidRDefault="005C7A2F" w:rsidP="005C7A2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целевой программе </w:t>
      </w: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«Обеспечение общественного порядка</w:t>
      </w: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противодействие преступности</w:t>
      </w:r>
    </w:p>
    <w:p w:rsidR="005C7A2F" w:rsidRDefault="005C7A2F" w:rsidP="005C7A2F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 МО «Селитренский сельсовет» на 2022-2024гг.» </w:t>
      </w:r>
    </w:p>
    <w:p w:rsidR="005C7A2F" w:rsidRDefault="005C7A2F" w:rsidP="005C7A2F">
      <w:pPr>
        <w:jc w:val="center"/>
        <w:rPr>
          <w:sz w:val="28"/>
          <w:szCs w:val="28"/>
        </w:rPr>
      </w:pPr>
    </w:p>
    <w:p w:rsidR="005C7A2F" w:rsidRDefault="005C7A2F" w:rsidP="005C7A2F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Основные программные мероприятия</w:t>
      </w:r>
    </w:p>
    <w:p w:rsidR="005C7A2F" w:rsidRDefault="005C7A2F" w:rsidP="005C7A2F">
      <w:pPr>
        <w:ind w:left="360"/>
        <w:jc w:val="center"/>
        <w:rPr>
          <w:sz w:val="36"/>
          <w:szCs w:val="36"/>
        </w:rPr>
      </w:pPr>
    </w:p>
    <w:tbl>
      <w:tblPr>
        <w:tblW w:w="1509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5041"/>
        <w:gridCol w:w="2347"/>
        <w:gridCol w:w="2694"/>
        <w:gridCol w:w="181"/>
        <w:gridCol w:w="11"/>
        <w:gridCol w:w="1608"/>
        <w:gridCol w:w="591"/>
        <w:gridCol w:w="1531"/>
        <w:gridCol w:w="11"/>
      </w:tblGrid>
      <w:tr w:rsidR="005C7A2F" w:rsidTr="002572A3">
        <w:trPr>
          <w:gridAfter w:val="1"/>
          <w:wAfter w:w="11" w:type="dxa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2F" w:rsidRDefault="005C7A2F" w:rsidP="002572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2F" w:rsidRDefault="005C7A2F" w:rsidP="002572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2F" w:rsidRDefault="005C7A2F" w:rsidP="002572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A2F" w:rsidRDefault="005C7A2F" w:rsidP="002572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исполнения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Финансирование (тыс. руб.)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 финансирования</w:t>
            </w:r>
          </w:p>
        </w:tc>
      </w:tr>
      <w:tr w:rsidR="005C7A2F" w:rsidTr="002572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0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I</w:t>
            </w:r>
            <w:r>
              <w:rPr>
                <w:b/>
                <w:sz w:val="26"/>
                <w:szCs w:val="26"/>
              </w:rPr>
              <w:t>. Организационные мероприятия по выполнению программы</w:t>
            </w:r>
          </w:p>
        </w:tc>
      </w:tr>
      <w:tr w:rsidR="005C7A2F" w:rsidTr="002572A3">
        <w:trPr>
          <w:gridAfter w:val="1"/>
          <w:wAfter w:w="11" w:type="dxa"/>
          <w:trHeight w:val="101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и принятие муниципальных программ профилактики правонарушений на территории муниципального образования «Селитренский сельсовет»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ind w:left="72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Муниципальное образование «Селитренский сельсовет»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2022 год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</w:tr>
      <w:tr w:rsidR="005C7A2F" w:rsidTr="002572A3">
        <w:trPr>
          <w:gridAfter w:val="1"/>
          <w:wAfter w:w="11" w:type="dxa"/>
          <w:trHeight w:val="101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регулярного выступления руководящего состава администрации МО «Селитренский сельсовет», сотрудников ведущих служб ОВД перед населением поселения, в трудовых коллективах, по месту жительства  о разъяснении состояния работы по профилактике преступлений и правонарушений и принимаемых мерах по обеспечению правопорядка, безопасности на улицах и в других общественных местах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ОВД,</w:t>
            </w:r>
          </w:p>
          <w:p w:rsidR="005C7A2F" w:rsidRDefault="005C7A2F" w:rsidP="002572A3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</w:p>
          <w:p w:rsidR="005C7A2F" w:rsidRDefault="005C7A2F" w:rsidP="002572A3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 «Селитренский сельсовет»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Весь период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</w:tr>
      <w:tr w:rsidR="005C7A2F" w:rsidTr="002572A3">
        <w:trPr>
          <w:trHeight w:val="605"/>
        </w:trPr>
        <w:tc>
          <w:tcPr>
            <w:tcW w:w="150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II</w:t>
            </w:r>
            <w:r>
              <w:rPr>
                <w:b/>
                <w:sz w:val="26"/>
                <w:szCs w:val="26"/>
              </w:rPr>
              <w:t>. Профилактика правонарушений и борьба с преступностью</w:t>
            </w:r>
          </w:p>
        </w:tc>
      </w:tr>
      <w:tr w:rsidR="005C7A2F" w:rsidTr="002572A3">
        <w:tc>
          <w:tcPr>
            <w:tcW w:w="150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left="72" w:firstLine="18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2.1 Профилактика правонарушений в </w:t>
            </w:r>
            <w:r>
              <w:rPr>
                <w:b/>
                <w:color w:val="000000"/>
                <w:sz w:val="26"/>
                <w:szCs w:val="26"/>
              </w:rPr>
              <w:t>масштабах муниципального образования</w:t>
            </w: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left="72" w:firstLine="18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                                «Селитренский сельсовет» </w:t>
            </w:r>
          </w:p>
        </w:tc>
      </w:tr>
      <w:tr w:rsidR="005C7A2F" w:rsidTr="002572A3">
        <w:trPr>
          <w:gridAfter w:val="1"/>
          <w:wAfter w:w="11" w:type="dxa"/>
          <w:trHeight w:val="56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2.1.1.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Поддержание нормальных технико-эксплуатационных характеристик  участкового пункта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АМО «Селитренский сельсовет»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2022-5,0 </w:t>
            </w:r>
            <w:proofErr w:type="spellStart"/>
            <w:r>
              <w:rPr>
                <w:sz w:val="26"/>
                <w:szCs w:val="26"/>
              </w:rPr>
              <w:t>т.р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2023-0,0 р.</w:t>
            </w: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2024-0,0 </w:t>
            </w:r>
            <w:proofErr w:type="gramStart"/>
            <w:r>
              <w:rPr>
                <w:sz w:val="26"/>
                <w:szCs w:val="26"/>
              </w:rPr>
              <w:t>р</w:t>
            </w:r>
            <w:proofErr w:type="gramEnd"/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Итого: 5,0 </w:t>
            </w:r>
            <w:proofErr w:type="spellStart"/>
            <w:r>
              <w:rPr>
                <w:sz w:val="26"/>
                <w:szCs w:val="26"/>
              </w:rPr>
              <w:t>т.р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</w:tr>
      <w:tr w:rsidR="005C7A2F" w:rsidTr="002572A3">
        <w:trPr>
          <w:gridAfter w:val="1"/>
          <w:wAfter w:w="11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Продолжить реализацию в школьной программе специальных курсов по различным трудовым специальностям; образовательных программ, направленных на формирование здорового образа жизни у детей; курсов, направленных на более интенсивную социализацию обучающихся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«СОШ с. Селитренное»</w:t>
            </w:r>
          </w:p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</w:p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течение </w:t>
            </w:r>
            <w:proofErr w:type="gramStart"/>
            <w:r>
              <w:rPr>
                <w:sz w:val="26"/>
                <w:szCs w:val="26"/>
              </w:rPr>
              <w:t>учебного</w:t>
            </w:r>
            <w:proofErr w:type="gramEnd"/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года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</w:tr>
      <w:tr w:rsidR="005C7A2F" w:rsidTr="002572A3">
        <w:tc>
          <w:tcPr>
            <w:tcW w:w="1509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rPr>
                <w:sz w:val="26"/>
                <w:szCs w:val="26"/>
              </w:rPr>
            </w:pPr>
          </w:p>
        </w:tc>
      </w:tr>
      <w:tr w:rsidR="005C7A2F" w:rsidTr="002572A3">
        <w:trPr>
          <w:gridAfter w:val="1"/>
          <w:wAfter w:w="11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rPr>
                <w:spacing w:val="-8"/>
                <w:sz w:val="26"/>
                <w:szCs w:val="26"/>
              </w:rPr>
            </w:pPr>
            <w:proofErr w:type="gramStart"/>
            <w:r>
              <w:rPr>
                <w:spacing w:val="-8"/>
                <w:sz w:val="26"/>
                <w:szCs w:val="26"/>
              </w:rPr>
              <w:t>Организовать проведение комплексных оздоровительных, физкультурно-спортивных и агитационно-пропагандистских мероприятий (спартакиад, фестивалей, летних и зимних игр, походов и слетов, спортивных праздников и вечеров, олимпиад, экскурсий, дней здоровья и спорта,  и т.д.)</w:t>
            </w:r>
            <w:proofErr w:type="gramEnd"/>
          </w:p>
          <w:p w:rsidR="005C7A2F" w:rsidRDefault="005C7A2F" w:rsidP="002572A3">
            <w:pPr>
              <w:rPr>
                <w:spacing w:val="-8"/>
                <w:sz w:val="26"/>
                <w:szCs w:val="26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АМО «Селитренский сельсовет» </w:t>
            </w:r>
          </w:p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МКУК «ВДК»</w:t>
            </w:r>
          </w:p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«СОШ с. Селитренное»</w:t>
            </w:r>
          </w:p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firstLine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2022-2024гг.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firstLine="72"/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jc w:val="both"/>
              <w:rPr>
                <w:sz w:val="26"/>
                <w:szCs w:val="26"/>
              </w:rPr>
            </w:pPr>
          </w:p>
        </w:tc>
      </w:tr>
      <w:tr w:rsidR="005C7A2F" w:rsidTr="002572A3">
        <w:trPr>
          <w:gridAfter w:val="1"/>
          <w:wAfter w:w="11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2.1.4.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Деятельность объединений граждан правоохранительной направленности в форме добровольных народных дружин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АМО «Селитренский сельсовет»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2022-2024гг.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2021г-5,0т.р.</w:t>
            </w: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2022г-5,0т.р.</w:t>
            </w: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2023г -5,0т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Итого: 15т.р.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«Селитренский сельсовет»</w:t>
            </w:r>
          </w:p>
        </w:tc>
      </w:tr>
      <w:tr w:rsidR="005C7A2F" w:rsidTr="002572A3">
        <w:trPr>
          <w:gridAfter w:val="1"/>
          <w:wAfter w:w="11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2.1.5.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Продолжить внедрение в практику работы образовательных учреждений программ и методик, направленных на формирование </w:t>
            </w:r>
            <w:r>
              <w:rPr>
                <w:sz w:val="26"/>
                <w:szCs w:val="26"/>
              </w:rPr>
              <w:lastRenderedPageBreak/>
              <w:t>законопослушного поведения у несовершеннолетних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МБОУ «СОШ</w:t>
            </w:r>
          </w:p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</w:t>
            </w:r>
            <w:proofErr w:type="gramStart"/>
            <w:r>
              <w:rPr>
                <w:sz w:val="26"/>
                <w:szCs w:val="26"/>
              </w:rPr>
              <w:t xml:space="preserve"> .</w:t>
            </w:r>
            <w:proofErr w:type="gramEnd"/>
            <w:r>
              <w:rPr>
                <w:sz w:val="26"/>
                <w:szCs w:val="26"/>
              </w:rPr>
              <w:t>Селитренное»</w:t>
            </w:r>
          </w:p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2022-2024гг.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</w:p>
        </w:tc>
      </w:tr>
      <w:tr w:rsidR="005C7A2F" w:rsidTr="002572A3">
        <w:tc>
          <w:tcPr>
            <w:tcW w:w="150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jc w:val="center"/>
              <w:rPr>
                <w:b/>
                <w:sz w:val="26"/>
                <w:szCs w:val="26"/>
              </w:rPr>
            </w:pP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ind w:left="72" w:firstLine="7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3.2. Профилактика правонарушений в отношении определенных категорий </w:t>
            </w: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ind w:left="72" w:firstLine="7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лиц и по отдельным видам противоправной деятельности.</w:t>
            </w:r>
          </w:p>
        </w:tc>
      </w:tr>
      <w:tr w:rsidR="005C7A2F" w:rsidTr="002572A3">
        <w:trPr>
          <w:trHeight w:val="794"/>
        </w:trPr>
        <w:tc>
          <w:tcPr>
            <w:tcW w:w="150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jc w:val="center"/>
              <w:rPr>
                <w:b/>
                <w:sz w:val="26"/>
                <w:szCs w:val="26"/>
              </w:rPr>
            </w:pPr>
          </w:p>
          <w:p w:rsidR="005C7A2F" w:rsidRDefault="005C7A2F" w:rsidP="002572A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3.2.1. Профилактика правонарушений среди несовершеннолетних и молодежи</w:t>
            </w:r>
          </w:p>
          <w:p w:rsidR="005C7A2F" w:rsidRDefault="005C7A2F" w:rsidP="002572A3">
            <w:pPr>
              <w:rPr>
                <w:b/>
                <w:sz w:val="26"/>
                <w:szCs w:val="26"/>
              </w:rPr>
            </w:pPr>
          </w:p>
          <w:p w:rsidR="005C7A2F" w:rsidRDefault="005C7A2F" w:rsidP="002572A3">
            <w:pPr>
              <w:rPr>
                <w:b/>
                <w:sz w:val="26"/>
                <w:szCs w:val="26"/>
              </w:rPr>
            </w:pPr>
          </w:p>
        </w:tc>
      </w:tr>
      <w:tr w:rsidR="005C7A2F" w:rsidTr="002572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Организовать работу по вовлечению несовершеннолетних, не посещающих школы в учебный процесс и отвлечению их от бродяжничества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ind w:left="72"/>
              <w:rPr>
                <w:spacing w:val="-6"/>
                <w:sz w:val="26"/>
                <w:szCs w:val="26"/>
              </w:rPr>
            </w:pPr>
            <w:r>
              <w:rPr>
                <w:sz w:val="26"/>
                <w:szCs w:val="26"/>
              </w:rPr>
              <w:t>КДН и ЗП при АМО «</w:t>
            </w:r>
            <w:proofErr w:type="spellStart"/>
            <w:r>
              <w:rPr>
                <w:sz w:val="26"/>
                <w:szCs w:val="26"/>
              </w:rPr>
              <w:t>Харабалинский</w:t>
            </w:r>
            <w:proofErr w:type="spellEnd"/>
            <w:r>
              <w:rPr>
                <w:sz w:val="26"/>
                <w:szCs w:val="26"/>
              </w:rPr>
              <w:t xml:space="preserve"> район»,</w:t>
            </w:r>
          </w:p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«СОШ с. Селитренное</w:t>
            </w:r>
            <w:r>
              <w:rPr>
                <w:sz w:val="26"/>
                <w:szCs w:val="26"/>
              </w:rPr>
              <w:t>»</w:t>
            </w:r>
          </w:p>
          <w:p w:rsidR="005C7A2F" w:rsidRDefault="005C7A2F" w:rsidP="002572A3">
            <w:pPr>
              <w:ind w:left="72"/>
              <w:rPr>
                <w:spacing w:val="-8"/>
                <w:sz w:val="26"/>
                <w:szCs w:val="26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  <w:tab w:val="num" w:pos="17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2022-2024гг.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</w:tr>
      <w:tr w:rsidR="005C7A2F" w:rsidTr="002572A3">
        <w:trPr>
          <w:trHeight w:val="166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Проведение семинаров, лекций для обучающихся в образовательных учреждения  по профилактике и борьбе с незаконным оборотом и употреблением наркотиков, пьянством и алкоголизмом</w:t>
            </w:r>
            <w:proofErr w:type="gram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«СОШ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елитренное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left="72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МКУК  ИКЦ «</w:t>
            </w:r>
            <w:proofErr w:type="gramStart"/>
            <w:r>
              <w:rPr>
                <w:spacing w:val="-6"/>
                <w:sz w:val="26"/>
                <w:szCs w:val="26"/>
              </w:rPr>
              <w:t>Сарай-Бату</w:t>
            </w:r>
            <w:proofErr w:type="gramEnd"/>
            <w:r>
              <w:rPr>
                <w:spacing w:val="-6"/>
                <w:sz w:val="26"/>
                <w:szCs w:val="26"/>
              </w:rPr>
              <w:t xml:space="preserve">»   </w:t>
            </w: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left="72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Библиотека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2022-2024гг.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</w:tr>
      <w:tr w:rsidR="005C7A2F" w:rsidTr="002572A3">
        <w:trPr>
          <w:trHeight w:val="166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3.2.1.3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Распространение памятки о вреде курения, алкоголя и наркомании.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АМО «Селитренский сельсовет»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2022- 2024год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</w:p>
        </w:tc>
      </w:tr>
      <w:tr w:rsidR="005C7A2F" w:rsidTr="002572A3">
        <w:tc>
          <w:tcPr>
            <w:tcW w:w="150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jc w:val="center"/>
              <w:rPr>
                <w:b/>
                <w:sz w:val="26"/>
                <w:szCs w:val="26"/>
              </w:rPr>
            </w:pP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left="7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3.2.2. Профилактика проявлений терроризма и экстремизма</w:t>
            </w:r>
          </w:p>
        </w:tc>
      </w:tr>
      <w:tr w:rsidR="005C7A2F" w:rsidTr="002572A3">
        <w:trPr>
          <w:gridAfter w:val="1"/>
          <w:wAfter w:w="11" w:type="dxa"/>
          <w:trHeight w:val="87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Включить в учебные программы образовательных учреждений тематику по противодействию терроризму и первоначальным мерам по предотвращению терактов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«СОШ с. Селитренное»</w:t>
            </w:r>
          </w:p>
          <w:p w:rsidR="005C7A2F" w:rsidRDefault="005C7A2F" w:rsidP="002572A3">
            <w:pPr>
              <w:ind w:left="72"/>
              <w:jc w:val="both"/>
              <w:rPr>
                <w:sz w:val="26"/>
                <w:szCs w:val="26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firstLine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2022-2024гг.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firstLine="72"/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firstLine="72"/>
              <w:rPr>
                <w:sz w:val="26"/>
                <w:szCs w:val="26"/>
              </w:rPr>
            </w:pPr>
          </w:p>
        </w:tc>
      </w:tr>
      <w:tr w:rsidR="005C7A2F" w:rsidTr="002572A3">
        <w:trPr>
          <w:gridAfter w:val="1"/>
          <w:wAfter w:w="11" w:type="dxa"/>
          <w:trHeight w:val="87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работы среди подростков и молодежи по разъяснению опасности экстремизма. Форм</w:t>
            </w:r>
            <w:proofErr w:type="gramStart"/>
            <w:r>
              <w:rPr>
                <w:sz w:val="26"/>
                <w:szCs w:val="26"/>
              </w:rPr>
              <w:t>а-</w:t>
            </w:r>
            <w:proofErr w:type="gramEnd"/>
            <w:r>
              <w:rPr>
                <w:sz w:val="26"/>
                <w:szCs w:val="26"/>
              </w:rPr>
              <w:t xml:space="preserve"> встречи с учащимися в школе.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«СОШ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елитренное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5C7A2F" w:rsidRDefault="005C7A2F" w:rsidP="002572A3">
            <w:pPr>
              <w:ind w:left="72"/>
              <w:jc w:val="both"/>
              <w:rPr>
                <w:sz w:val="26"/>
                <w:szCs w:val="26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firstLine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2022-2024гг.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firstLine="72"/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firstLine="72"/>
              <w:rPr>
                <w:sz w:val="26"/>
                <w:szCs w:val="26"/>
              </w:rPr>
            </w:pPr>
          </w:p>
        </w:tc>
      </w:tr>
      <w:tr w:rsidR="005C7A2F" w:rsidTr="002572A3">
        <w:trPr>
          <w:trHeight w:val="794"/>
        </w:trPr>
        <w:tc>
          <w:tcPr>
            <w:tcW w:w="150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b/>
                <w:sz w:val="26"/>
                <w:szCs w:val="26"/>
              </w:rPr>
            </w:pP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b/>
                <w:sz w:val="26"/>
                <w:szCs w:val="26"/>
              </w:rPr>
            </w:pP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3.2.3 Профилактика алкоголизма  и наркомании</w:t>
            </w:r>
          </w:p>
        </w:tc>
      </w:tr>
      <w:tr w:rsidR="005C7A2F" w:rsidTr="002572A3">
        <w:trPr>
          <w:gridAfter w:val="1"/>
          <w:wAfter w:w="11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 конкурса антирекламы алкоголя, алкогольной продукции, табака среди  молодёжи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«СОШ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елитренное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МКУК «ВДК»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 – 2022гг.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</w:p>
        </w:tc>
      </w:tr>
      <w:tr w:rsidR="005C7A2F" w:rsidTr="002572A3">
        <w:trPr>
          <w:gridAfter w:val="1"/>
          <w:wAfter w:w="11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мероприятий по месту жительства с обсуждением лиц, нарушающих общественный порядок, ведущих антиобщественный образ жизни, и принимать меры к лицам, занимающимся незаконным изготовлением спиртосодержащей продукции и злоупотребляющим спиртными напитками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АМО «Селитренский сельсовет»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2022– 2024гг.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</w:p>
        </w:tc>
      </w:tr>
      <w:tr w:rsidR="005C7A2F" w:rsidTr="002572A3">
        <w:trPr>
          <w:gridAfter w:val="1"/>
          <w:wAfter w:w="11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Провести комплекс мероприятий по </w:t>
            </w:r>
            <w:r>
              <w:rPr>
                <w:sz w:val="26"/>
                <w:szCs w:val="26"/>
              </w:rPr>
              <w:lastRenderedPageBreak/>
              <w:t>выявлению и уничтожению дикорастущих наркосодержащих растений, а также  их незаконных посевов на территории  муниципального образования «Селитренский сельсовет»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ind w:left="7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АМО </w:t>
            </w:r>
            <w:r>
              <w:rPr>
                <w:sz w:val="26"/>
                <w:szCs w:val="26"/>
              </w:rPr>
              <w:lastRenderedPageBreak/>
              <w:t>«Селитренский сельсовет»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2022– 2024 с июня </w:t>
            </w:r>
          </w:p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 ноябрь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</w:p>
        </w:tc>
      </w:tr>
      <w:tr w:rsidR="005C7A2F" w:rsidTr="002572A3">
        <w:trPr>
          <w:gridAfter w:val="1"/>
          <w:wAfter w:w="11" w:type="dxa"/>
          <w:trHeight w:val="11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3.2.3.4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комплекса библиотечных мероприятий антинаркотической и антиалкогольной направленности (беседы, лекции, книжные выставки, обзоры)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579"/>
                <w:tab w:val="left" w:pos="650"/>
                <w:tab w:val="left" w:pos="88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Библиотека с. Селитренное 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 – 2024гг.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2F" w:rsidRDefault="005C7A2F" w:rsidP="00257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</w:p>
        </w:tc>
      </w:tr>
    </w:tbl>
    <w:p w:rsidR="001D74A1" w:rsidRDefault="001D74A1"/>
    <w:sectPr w:rsidR="001D74A1" w:rsidSect="005C7A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ytrium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1A"/>
    <w:rsid w:val="00113C1A"/>
    <w:rsid w:val="001D74A1"/>
    <w:rsid w:val="005C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7A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7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DE6B81807D4DD652E3019F7DDFC474313CEBDF7E8FC7CCDB9EF41B3A911660824EEB30A91BD054064629DEV1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82DAD7E3F4EF5F17D2D79C19AB651E4EAE3A01E6A435B56824BA8853ACF81D65EF47CD4F6B1FrCQAL" TargetMode="External"/><Relationship Id="rId5" Type="http://schemas.openxmlformats.org/officeDocument/2006/relationships/hyperlink" Target="consultantplus://offline/ref=E482DAD7E3F4EF5F17D2D79C19AB651E4EAE3A01E6A435B56824BA8853ACF81D65EF47CD4F6B1FrCQA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2024-08-02T10:55:00Z</dcterms:created>
  <dcterms:modified xsi:type="dcterms:W3CDTF">2024-08-02T10:56:00Z</dcterms:modified>
</cp:coreProperties>
</file>