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sz w:val="28"/>
          <w:szCs w:val="28"/>
        </w:rPr>
        <w:t>«СЕЛИТРЕНСКИЙ СЕЛЬСОВЕТ»</w:t>
      </w:r>
    </w:p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sz w:val="28"/>
          <w:szCs w:val="28"/>
        </w:rPr>
        <w:t>АСТРАХАНСКОЙ ОБЛАСТИ ХАРАБАЛИНСКОГО РАЙОНА</w:t>
      </w:r>
    </w:p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.11.2016г.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№  173</w:t>
      </w: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E01813" w:rsidRDefault="00E01813" w:rsidP="00E0181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О назначении контрактного управляющего</w:t>
      </w:r>
    </w:p>
    <w:p w:rsidR="00E01813" w:rsidRDefault="00E01813" w:rsidP="00E0181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в сфере закупок товаров, работ, услуг</w:t>
      </w:r>
    </w:p>
    <w:p w:rsidR="00E01813" w:rsidRDefault="00E01813" w:rsidP="00E0181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для обеспечения муниципальных нужд</w:t>
      </w:r>
    </w:p>
    <w:p w:rsidR="00E01813" w:rsidRPr="00E01813" w:rsidRDefault="00E01813" w:rsidP="00E0181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администрации МО «Селитренский сельсовет»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01813" w:rsidRDefault="00E01813" w:rsidP="00E0181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Pr="00E01813" w:rsidRDefault="00E01813" w:rsidP="00E0181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E01813" w:rsidRPr="00E01813" w:rsidRDefault="00E01813" w:rsidP="00E01813">
      <w:pPr>
        <w:spacing w:before="0" w:beforeAutospacing="0" w:after="0" w:afterAutospacing="0" w:line="259" w:lineRule="auto"/>
        <w:ind w:left="-36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01813">
        <w:rPr>
          <w:rFonts w:ascii="Times New Roman" w:eastAsia="Times New Roman" w:hAnsi="Times New Roman" w:cs="Times New Roman"/>
          <w:sz w:val="28"/>
          <w:szCs w:val="28"/>
        </w:rPr>
        <w:t xml:space="preserve">            1.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по персоналу и межведомственному взаимодействию администрации</w:t>
      </w:r>
      <w:r w:rsidRPr="00E01813">
        <w:rPr>
          <w:rFonts w:ascii="Times New Roman" w:eastAsia="Times New Roman" w:hAnsi="Times New Roman" w:cs="Times New Roman"/>
          <w:sz w:val="28"/>
          <w:szCs w:val="28"/>
        </w:rPr>
        <w:t xml:space="preserve"> МО «Селитренский сельсовет»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Исмагулову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Сагынгалиевну</w:t>
      </w:r>
      <w:proofErr w:type="spellEnd"/>
      <w:r w:rsidRPr="00E01813">
        <w:rPr>
          <w:rFonts w:ascii="Times New Roman" w:eastAsia="Times New Roman" w:hAnsi="Times New Roman" w:cs="Times New Roman"/>
          <w:sz w:val="28"/>
          <w:szCs w:val="28"/>
        </w:rPr>
        <w:t xml:space="preserve"> контрактным управляющим в сфере закупок товаров, работ, услуг для обеспечения муниципальных нужд администрации МО «Селитренский сельсовет»;</w:t>
      </w:r>
    </w:p>
    <w:p w:rsidR="00E01813" w:rsidRPr="00E01813" w:rsidRDefault="00E01813" w:rsidP="00E01813">
      <w:pPr>
        <w:spacing w:before="0" w:beforeAutospacing="0" w:after="0" w:afterAutospacing="0" w:line="259" w:lineRule="auto"/>
        <w:ind w:left="-3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01813">
        <w:rPr>
          <w:rFonts w:ascii="Times New Roman" w:eastAsia="Times New Roman" w:hAnsi="Times New Roman" w:cs="Times New Roman"/>
          <w:sz w:val="28"/>
          <w:szCs w:val="28"/>
        </w:rPr>
        <w:t xml:space="preserve">          2. Утвердить должностную инструкцию контрактного управляющего в сфере закупок товаров, работ, услуг для обеспечения муниципальных  нужд администрации МО «Селитренский сельсовет» (прилагается).</w:t>
      </w:r>
    </w:p>
    <w:p w:rsidR="00E01813" w:rsidRPr="00E01813" w:rsidRDefault="00E01813" w:rsidP="00E01813">
      <w:pPr>
        <w:spacing w:before="0" w:beforeAutospacing="0" w:after="0" w:afterAutospacing="0" w:line="259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01813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gramStart"/>
      <w:r w:rsidRPr="00E018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18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</w:t>
      </w:r>
      <w:r>
        <w:rPr>
          <w:rFonts w:ascii="Times New Roman" w:eastAsia="Times New Roman" w:hAnsi="Times New Roman" w:cs="Times New Roman"/>
          <w:sz w:val="28"/>
          <w:szCs w:val="28"/>
        </w:rPr>
        <w:t>ения оставляю за собой.</w:t>
      </w:r>
    </w:p>
    <w:p w:rsidR="00E01813" w:rsidRPr="00E01813" w:rsidRDefault="00E01813" w:rsidP="00E01813">
      <w:pPr>
        <w:spacing w:before="0" w:beforeAutospacing="0" w:after="0" w:afterAutospacing="0" w:line="259" w:lineRule="auto"/>
        <w:ind w:left="927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01813" w:rsidRPr="00E01813" w:rsidRDefault="00E01813" w:rsidP="00E0181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Pr="00E01813" w:rsidRDefault="00E01813" w:rsidP="00E0181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Pr="00E01813" w:rsidRDefault="00E01813" w:rsidP="00E0181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r w:rsidRPr="00E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«Селитренский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</w:t>
      </w:r>
    </w:p>
    <w:p w:rsid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«Селитренский сельсовет» </w:t>
      </w:r>
    </w:p>
    <w:p w:rsid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21.11.2016г № 173</w:t>
      </w:r>
    </w:p>
    <w:p w:rsid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Должностная инструкция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контрактного управляющего в сфере закупок товаров, работ, услуг для обеспечения муниципальных нужд администрации МО «Селитренский сельсовет».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Arial" w:eastAsia="Calibri" w:hAnsi="Arial" w:cs="Arial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1.1. На должность контрактного управляющего назначается лицо, имеющее высшее (дополнительное профессиональное) образование в сфере закупок либо профессиональное (дополнительное профессиональное) образование в сфере размещения заказов на поставки товаров (выполнение работ, оказание услуг) для государственных и муниципальных нужд</w:t>
      </w:r>
      <w:proofErr w:type="gramStart"/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813">
        <w:rPr>
          <w:rFonts w:ascii="Arial" w:eastAsia="Calibri" w:hAnsi="Arial" w:cs="Arial"/>
          <w:sz w:val="28"/>
          <w:szCs w:val="28"/>
        </w:rPr>
        <w:t>.</w:t>
      </w:r>
      <w:proofErr w:type="gramEnd"/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2"/>
      <w:bookmarkEnd w:id="0"/>
      <w:r w:rsidRPr="00E01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01.01.2017. Впоследствии допускается только высшее (дополнительное профессиональное) образование в сфере закупок.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1.2. Контрактный управляющий должен знать: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законодательные и иные нормативные правовые акты о контрактной системе в сфере закупок товаров (работ, услуг) для обеспечения государственных и муниципальных нужд;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методы планирования закупок товаров (работ, услуг);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методы обоснования цен товаров (работ, услуг);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способы определения поставщиков (подрядчиков, исполнителей);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законодательство, регламентирующее отдельные виды договоров;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правила приемки товаров (работ, услуг);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требования к оформлению документов о приемке товаров (работ, услуг);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основы трудового законодательства;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правила внутреннего трудового распорядка;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средства вычислительной техники, коммуникаций и связи.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       1.3. Контрактный управляющий в своей деятельности руководствуется: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   - Уставом админ</w:t>
      </w:r>
      <w:r w:rsidR="00BD6F8B">
        <w:rPr>
          <w:rFonts w:ascii="Times New Roman" w:eastAsia="Calibri" w:hAnsi="Times New Roman" w:cs="Times New Roman"/>
          <w:sz w:val="28"/>
          <w:szCs w:val="28"/>
        </w:rPr>
        <w:t>и</w:t>
      </w:r>
      <w:r w:rsidRPr="00E01813">
        <w:rPr>
          <w:rFonts w:ascii="Times New Roman" w:eastAsia="Calibri" w:hAnsi="Times New Roman" w:cs="Times New Roman"/>
          <w:sz w:val="28"/>
          <w:szCs w:val="28"/>
        </w:rPr>
        <w:t>страции МО «Селитренский сельсовет»;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   - настоящей должностной инструкцией;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       1.4. Контрактный управляющий подчиняется непосредственно главе администрации МО «Селитренский сельсовет».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       1.5.  В  отсутствие  контрактного управляющего (отпуска, болезни и пр.)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его обязанности исполняет сотрудник, назначенный в установленном порядке.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bCs/>
          <w:sz w:val="28"/>
          <w:szCs w:val="28"/>
        </w:rPr>
        <w:t>2. Функции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2.1. Планирование и обоснование закупок.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2.2. Обеспечение проведения определений поставщиков (подрядчиков, исполнителей) конкурентными способами.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lastRenderedPageBreak/>
        <w:t>2.3. Организация заключения контракта по итогам определения поставщика (подрядчика, исполнителя) конкурентным способом и контракта с единственным поставщиком (подрядчиком, исполнителем).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2.4. Контроль исполнения контрактов поставщиками (подрядчиками, исполнителями), организация приемки результатов исполнения контрактов.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2.5. Участие в рассмотрении дел об обжаловании результатов определения поставщиков (подрядчиков, исполнителей) и подготовка материалов для </w:t>
      </w:r>
      <w:proofErr w:type="spellStart"/>
      <w:r w:rsidRPr="00E01813">
        <w:rPr>
          <w:rFonts w:ascii="Times New Roman" w:eastAsia="Calibri" w:hAnsi="Times New Roman" w:cs="Times New Roman"/>
          <w:sz w:val="28"/>
          <w:szCs w:val="28"/>
        </w:rPr>
        <w:t>прете</w:t>
      </w:r>
      <w:bookmarkStart w:id="1" w:name="_GoBack"/>
      <w:bookmarkEnd w:id="1"/>
      <w:r w:rsidRPr="00E01813">
        <w:rPr>
          <w:rFonts w:ascii="Times New Roman" w:eastAsia="Calibri" w:hAnsi="Times New Roman" w:cs="Times New Roman"/>
          <w:sz w:val="28"/>
          <w:szCs w:val="28"/>
        </w:rPr>
        <w:t>нзионно</w:t>
      </w:r>
      <w:proofErr w:type="spellEnd"/>
      <w:r w:rsidRPr="00E01813">
        <w:rPr>
          <w:rFonts w:ascii="Times New Roman" w:eastAsia="Calibri" w:hAnsi="Times New Roman" w:cs="Times New Roman"/>
          <w:sz w:val="28"/>
          <w:szCs w:val="28"/>
        </w:rPr>
        <w:t>-исковой работы.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2.6. Проведение консультаций с поставщиками (подрядчиками, исполнителями) в целях определения состояния конкурентной среды на соответствующих рынках товаров (работ, услуг), а также определения наилучших технологий и других решений.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bCs/>
          <w:sz w:val="28"/>
          <w:szCs w:val="28"/>
        </w:rPr>
        <w:t>3. Должностные обязанности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3.1. При планировании закупок контрактный управляющий: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1) разрабатывает предусмотренные законодательством о контрактной системе документы и изменения в них, организует утверждение данных документов и размещает их в единой информационной системе;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проводит анализ рынков товаров (работ, услуг) и потребностей в них;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3.2. При подготовке к проведению процедур определения поставщиков (подрядчиков, исполнителей) контрактный управляющий: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1) подготавливает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 закрытыми способами, иные документы, необходимые для осуществления закупок, а также изменения в извещениях, документации о закупках;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организует подготовку описания объекта закупки в извещениях о проведении запросов котировок, документации об иных закупках, привлекая по согласованию с руководством организации сотрудников, имеющих необходимые знания;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3) обеспечивает согласование применения закрытых способов определения поставщиков (подрядчиков, исполнителей);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4) привлекает по решению руководства организации экспертов, экспертные организации.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3.3.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1) 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подготавливает и направляет в письменной форме или в форме электронного документа разъяснения в отношении положений документации о закупке;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3) обеспечивает сохранность и защищенность заявок на участие в закупках;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lastRenderedPageBreak/>
        <w:t>4)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и (или) открытии доступа к заявкам, поданным в форме электронных документов;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5) организует ведение аудиозаписи вскрытия конвертов с заявками на участие в закупках и (или) открытия доступа к заявкам, поданным в форме электронных документов;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6)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7) подготавливает протоколы заседаний комиссий по осуществлению закупок на основании решений, принятых их членами;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8) обеспечивает хранение заявок на участие в закупках и всех документов, оформляемых при определении поставщиков (подрядчиков, исполнителей), а также аудиозаписей процедур.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3.4. При заключении контрактов контрактный управляющий: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1) обеспечивает при необходимости направление в уполномоченный орган документов, которые требуются для согласования заключения контракта с единственным поставщиком (подрядчиком, исполнителем);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4) в определенных в законодательстве случаях подготавливает отчет, в котором обосновывает невозможность или нецелесообразность использования иных способов определения поставщика (подрядчика, исполнителя), а также цену и иные существенные условия контракта с единственным поставщиком (подрядчиком, исполнителем);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5) осуществляет проверку обеспечения исполнения контрактов;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6)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3.5. При исполнении контрактов контрактный управляющий: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1) обеспечивает приемку и экспертизу результатов исполнения контрактов, при необходимости организует для этого создание и работу приемочной комиссии и (или) привлечение экспертов и экспертных организаций;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организует оплату в соответствии с условиями контрактов;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4) подготавливает и размещает в единой информационной системе предусмотренный </w:t>
      </w:r>
      <w:hyperlink r:id="rId5" w:history="1">
        <w:r w:rsidRPr="00E01813">
          <w:rPr>
            <w:rFonts w:ascii="Times New Roman" w:eastAsia="Calibri" w:hAnsi="Times New Roman" w:cs="Times New Roman"/>
            <w:sz w:val="28"/>
            <w:szCs w:val="28"/>
          </w:rPr>
          <w:t>ч. 9 ст. 94</w:t>
        </w:r>
      </w:hyperlink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</w:t>
      </w:r>
      <w:r w:rsidRPr="00E0181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нужд" отчет об исполнении контракта и (или) о результатах отдельного этапа исполнения контракта;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5)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6) подготавливает и направляет информацию и документы об исполнении, изменении или расторжении контрактов в орган, уполномоченный на ведение реестра контрактов;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7)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8) организует предъявление требований по банковским гарантиям в установленных случаях.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3.6. 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актами, приказами и распоряжениями руководства организации.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bCs/>
          <w:sz w:val="28"/>
          <w:szCs w:val="28"/>
        </w:rPr>
        <w:t>4. Взаимодействие с иными структурными подразделениями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4.1. По запросам администрации МО «Селитренский сельсовет» контрактный управляющий: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1) подготавливает информацию и документы, необходимые </w:t>
      </w:r>
      <w:proofErr w:type="gramStart"/>
      <w:r w:rsidRPr="00E01813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 представления в контрольные органы в сфере закупок;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совместно с сотрудниками отдела участвует в рассмотрении дел об обжаловании действий (бездействия), совершенных при осуществлении закупок;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 xml:space="preserve">3) подготавливает материалы для </w:t>
      </w:r>
      <w:proofErr w:type="spellStart"/>
      <w:r w:rsidRPr="00E01813">
        <w:rPr>
          <w:rFonts w:ascii="Times New Roman" w:eastAsia="Calibri" w:hAnsi="Times New Roman" w:cs="Times New Roman"/>
          <w:sz w:val="28"/>
          <w:szCs w:val="28"/>
        </w:rPr>
        <w:t>претензионно</w:t>
      </w:r>
      <w:proofErr w:type="spellEnd"/>
      <w:r w:rsidRPr="00E01813">
        <w:rPr>
          <w:rFonts w:ascii="Times New Roman" w:eastAsia="Calibri" w:hAnsi="Times New Roman" w:cs="Times New Roman"/>
          <w:sz w:val="28"/>
          <w:szCs w:val="28"/>
        </w:rPr>
        <w:t>-исковой работы.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4.2. Контрактный управляющий представляет в бухгалтерию: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документы о приемке товаров (работ, услуг);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- информацию о необходимости возврата сумм, перечисленных в обеспечение заявок, исполнения контракта.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4.3. Прочие вопросы взаимодействия контрактного управляющего с иными структурными подразделениями организации регулируются ее локальными актами.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bCs/>
          <w:sz w:val="28"/>
          <w:szCs w:val="28"/>
        </w:rPr>
        <w:t>5. Права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5.1. Контрактный управляющий имеет право: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1) участвовать в обсуждении проектов решений руководства организации;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2) привлекать к решению поставленных перед ним задач других сотрудников по согласованию с руководством организации;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3) запрашивать и получать у других сотрудников необходимые информацию и документы;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4) участвовать в обсуждении вопросов, касающихся исполняемых должностных обязанностей;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6. Ответственность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6.1. 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</w:t>
      </w:r>
    </w:p>
    <w:p w:rsidR="00E01813" w:rsidRPr="00E01813" w:rsidRDefault="00E01813" w:rsidP="00E0181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01813">
        <w:rPr>
          <w:rFonts w:ascii="Times New Roman" w:eastAsia="Calibri" w:hAnsi="Times New Roman" w:cs="Times New Roman"/>
          <w:sz w:val="28"/>
          <w:szCs w:val="28"/>
        </w:rPr>
        <w:t>6.2. Контрактный управляющий несет материальную ответственность за ущерб, причиненный в результате его неправомерных действий.</w:t>
      </w:r>
    </w:p>
    <w:p w:rsidR="00E01813" w:rsidRPr="00E01813" w:rsidRDefault="00E01813" w:rsidP="00E01813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E31B2" w:rsidRPr="00E01813" w:rsidRDefault="00BE31B2" w:rsidP="00E018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31B2" w:rsidRPr="00E01813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580"/>
    <w:rsid w:val="004A62FB"/>
    <w:rsid w:val="006916D9"/>
    <w:rsid w:val="00927814"/>
    <w:rsid w:val="00A52580"/>
    <w:rsid w:val="00BD1075"/>
    <w:rsid w:val="00BD6F8B"/>
    <w:rsid w:val="00BE31B2"/>
    <w:rsid w:val="00C576C1"/>
    <w:rsid w:val="00E01813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5BD44489F5B2519D3338F97E3AD1336CE1184E8F15D1FA255E451A887B9E3ED88225AD1Fo05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2016-11-21T07:55:00Z</cp:lastPrinted>
  <dcterms:created xsi:type="dcterms:W3CDTF">2016-11-21T07:28:00Z</dcterms:created>
  <dcterms:modified xsi:type="dcterms:W3CDTF">2016-11-21T07:55:00Z</dcterms:modified>
</cp:coreProperties>
</file>