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Астраханская область</w:t>
      </w: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Харабалинский</w:t>
      </w:r>
      <w:proofErr w:type="spellEnd"/>
      <w:r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СОВЕТА</w:t>
      </w: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7DED" w:rsidRPr="003A3E95" w:rsidRDefault="00786CBF" w:rsidP="00257DE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07.05</w:t>
      </w:r>
      <w:r w:rsidR="00257DED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257DED"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       </w:t>
      </w:r>
      <w:r w:rsidR="00257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D67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167</w:t>
      </w:r>
      <w:bookmarkStart w:id="0" w:name="_GoBack"/>
      <w:bookmarkEnd w:id="0"/>
    </w:p>
    <w:p w:rsidR="00257DED" w:rsidRPr="00740164" w:rsidRDefault="00257DED" w:rsidP="00257DE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муниципального правового акта о внесении изменений </w:t>
      </w:r>
      <w:r w:rsidR="00786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дополнений </w:t>
      </w: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Устав муниципального образования «Селитренский сельсовет»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муниципальный правовой акт о внесении изменений </w:t>
      </w:r>
      <w:r w:rsidR="00786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дополнений </w:t>
      </w: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ципальный правовой акт в течение</w:t>
      </w: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 дней со дня его поступления из Управления Министерства юстиции Российской Федерации по Астраханской области.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40164">
        <w:rPr>
          <w:rFonts w:ascii="Times New Roman" w:eastAsia="Calibri" w:hAnsi="Times New Roman" w:cs="Times New Roman"/>
          <w:sz w:val="26"/>
          <w:szCs w:val="26"/>
        </w:rPr>
        <w:t>Глава МО «Селитренский сельсовет»:                                                Д.В. Ромохов</w:t>
      </w: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B2" w:rsidRDefault="00257DED" w:rsidP="007C36C8">
      <w:pPr>
        <w:ind w:firstLine="0"/>
      </w:pPr>
      <w:r w:rsidRPr="001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BF2"/>
    <w:rsid w:val="00257DED"/>
    <w:rsid w:val="00425BF2"/>
    <w:rsid w:val="006916D9"/>
    <w:rsid w:val="00786CBF"/>
    <w:rsid w:val="007C36C8"/>
    <w:rsid w:val="00927814"/>
    <w:rsid w:val="00981DEE"/>
    <w:rsid w:val="00BD1075"/>
    <w:rsid w:val="00BE31B2"/>
    <w:rsid w:val="00C576C1"/>
    <w:rsid w:val="00D67CDD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2018-03-12T07:13:00Z</dcterms:created>
  <dcterms:modified xsi:type="dcterms:W3CDTF">2018-05-03T10:47:00Z</dcterms:modified>
</cp:coreProperties>
</file>