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55" w:rsidRDefault="00B66C55" w:rsidP="00B66C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B66C55" w:rsidRDefault="00B66C55" w:rsidP="00B66C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B66C55" w:rsidRDefault="00B66C55" w:rsidP="00B66C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66C55" w:rsidRDefault="00B66C55" w:rsidP="00B66C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27.12.2019г.  </w:t>
      </w:r>
    </w:p>
    <w:p w:rsid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56"/>
        <w:gridCol w:w="2873"/>
      </w:tblGrid>
      <w:tr w:rsidR="00B66C55" w:rsidRPr="00935BB6" w:rsidTr="002771E5">
        <w:tc>
          <w:tcPr>
            <w:tcW w:w="4077" w:type="dxa"/>
          </w:tcPr>
          <w:p w:rsidR="00B66C55" w:rsidRPr="00935BB6" w:rsidRDefault="00B66C55" w:rsidP="002771E5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Присутствовали:                                                                                    члены совета:</w:t>
            </w:r>
          </w:p>
          <w:p w:rsidR="00B66C55" w:rsidRPr="00935BB6" w:rsidRDefault="00B66C55" w:rsidP="002771E5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</w:tcPr>
          <w:p w:rsidR="00B66C55" w:rsidRPr="00935BB6" w:rsidRDefault="00B66C55" w:rsidP="002771E5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Отсутствовали:</w:t>
            </w:r>
          </w:p>
          <w:p w:rsidR="00B66C55" w:rsidRPr="00935BB6" w:rsidRDefault="00B66C55" w:rsidP="002771E5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73" w:type="dxa"/>
          </w:tcPr>
          <w:p w:rsidR="00B66C55" w:rsidRPr="00935BB6" w:rsidRDefault="00B66C55" w:rsidP="002771E5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Секретарь собрания:</w:t>
            </w:r>
          </w:p>
        </w:tc>
      </w:tr>
      <w:tr w:rsidR="00B66C55" w:rsidRPr="00935BB6" w:rsidTr="002771E5">
        <w:tc>
          <w:tcPr>
            <w:tcW w:w="4077" w:type="dxa"/>
          </w:tcPr>
          <w:p w:rsidR="00B66C55" w:rsidRPr="00935BB6" w:rsidRDefault="00B66C55" w:rsidP="00B66C55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Яньшина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Ю.В., Чернова Ю.В., Фомин А.П., </w:t>
            </w: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Гуслистый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С.Н., </w:t>
            </w: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Бекенова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Г.С.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Нетребко Э.Н., Харламова О.А.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Степанищева Т.В.</w:t>
            </w:r>
          </w:p>
        </w:tc>
        <w:tc>
          <w:tcPr>
            <w:tcW w:w="3256" w:type="dxa"/>
          </w:tcPr>
          <w:p w:rsidR="00B66C55" w:rsidRPr="00935BB6" w:rsidRDefault="00B66C55" w:rsidP="002771E5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Эльтерова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С.А.</w:t>
            </w:r>
          </w:p>
          <w:p w:rsidR="00B66C55" w:rsidRPr="00935BB6" w:rsidRDefault="00B66C55" w:rsidP="002771E5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Наурзбаева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Е.К.</w:t>
            </w:r>
          </w:p>
        </w:tc>
        <w:tc>
          <w:tcPr>
            <w:tcW w:w="2873" w:type="dxa"/>
          </w:tcPr>
          <w:p w:rsidR="00B66C55" w:rsidRPr="00935BB6" w:rsidRDefault="00B66C55" w:rsidP="002771E5">
            <w:pPr>
              <w:widowControl w:val="0"/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Байжанова</w:t>
            </w:r>
            <w:proofErr w:type="spellEnd"/>
            <w:r w:rsidRPr="00935B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Ю.Н.</w:t>
            </w:r>
          </w:p>
        </w:tc>
      </w:tr>
    </w:tbl>
    <w:p w:rsid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6C55" w:rsidRDefault="00B66C55" w:rsidP="00B66C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B66C55" w:rsidRDefault="00B66C55" w:rsidP="00B66C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и дополнений в решение Совета муниципального образования «Селитренский сельсовет» от 30.11.2018г № 186 «О бюджете муниципального образования «Селитренский сельсовет» на 2019 год и плановый период 2020-2021 годы.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 внесении изменений и дополнений в решение Совета МО «Селитренский сельсовет» от 19.12.2019г № 30 «Об утверждении Порядка завершения исполнения бюджета МО «Селитренский сельсовет» за 2019 год.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О внесении изменений в решение Совета от 09.07.2018 № 177 «Об утверждении Положения о приватизации муниципального имущества МО «Селитренский сельсовет».</w:t>
      </w:r>
    </w:p>
    <w:p w:rsid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C55" w:rsidRDefault="00B66C55" w:rsidP="00B66C55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и дополнений в решение Совета муниципального образования «Селитренский сельсовет» от 30.11.2018г № 186 «О бюджете муниципального образования «Селитренский сельсовет» на 2019 год и плановый период 2020-2021 годы.</w:t>
      </w:r>
    </w:p>
    <w:p w:rsidR="00B66C55" w:rsidRDefault="00B66C55" w:rsidP="00B66C5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изменения и дополнения в решение Совета муниципального образования «Селитренский сельсовет» от 30.11.2018г № 186 «О бюджете муниципального образования «Селитренский сельсовет» на 2019 год и плановый период 2020-2021 годы.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второму вопросу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и дополнений в решение Совета МО «Селитренский сельсовет» от 19.12.2019г № 30 «Об утверждении Порядка завершения исполнения бюджета МО «Селитренский сельсовет» за 2019 год.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 и дополнения в решение Совета МО «Селитренский сельсовет» от 19.12.2019г № 30 «Об утверждении Порядка завершения исполнения бюджета МО «Селитренский сельсовет» за 2019 год.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третьему вопросу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в решение Совета от 09.07.2018 № 177 «Об утверждении Положения о приватизации муниципального имущества МО «Селитренский сельсовет».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 в решение Совета от 09.07.2018 № 177 «Об утверждении Положения о приватизации муниципального имущества МО «Селитренский сельсовет».</w:t>
      </w: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C55" w:rsidRDefault="00B66C55" w:rsidP="00B66C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C55" w:rsidRDefault="00B66C55" w:rsidP="00B66C5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66C55" w:rsidRDefault="00B66C55" w:rsidP="00B66C55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26345A" w:rsidRDefault="0026345A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lastRenderedPageBreak/>
        <w:t>Совет муниципального образования</w:t>
      </w: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«Селитренский сельсовет»</w:t>
      </w: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proofErr w:type="spellStart"/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Харабалинского</w:t>
      </w:r>
      <w:proofErr w:type="spellEnd"/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 района Астраханской области</w:t>
      </w: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РЕШЕНИЕ</w:t>
      </w: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     27.12.2019 г.                                                                                                          № 31                     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О внесении изменений и дополнений в решение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Совета муниципального образования «Селитренский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сельсовет» от 30.11.2018 г № 186 «О бюджете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муниципального образования «Селитренский 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сельсовет» на 2019 год и плановый период 2020-2021 годы»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 , Совет муниципального образования «Селитренский сельсовет» 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РЕШИЛ</w:t>
      </w:r>
      <w:proofErr w:type="gramStart"/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 :</w:t>
      </w:r>
      <w:proofErr w:type="gramEnd"/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Внести изменение в решение Совета муниципального образования «Селитренский сельсовет» </w:t>
      </w:r>
      <w:proofErr w:type="spellStart"/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Харабалинского</w:t>
      </w:r>
      <w:proofErr w:type="spellEnd"/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1. Утвердить основные характеристики бюджета муниципального образования «Селитренский сельсовет» на 2019 год: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1.1 Общий объем доходов в сумме 9 407 112 рублей 95 копеек, в том числе за счет межбюджетных трансфертов, получаемых из других бюджетов 6 778 312 рублей 95 копеек; 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1.2 Общий объем расходов в сумме 9 147 960 рублей 91 копеек;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1.3  Профицит в сумме  рублей 259 152 рублей 04 копеек.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2.  Приложение 1, 2, 5, 6, 6.2, 11 к решению Совета МО «Селитренский сельсовет» </w:t>
      </w:r>
      <w:proofErr w:type="spellStart"/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Харабалинского</w:t>
      </w:r>
      <w:proofErr w:type="spellEnd"/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 изложить в следующей редакции, согласно приложению 1, 2, 3, 4, 5, 6 к настоящему решению.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Глава муниципального образования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«Селитренский сельсовет»                                                                               С.С. </w:t>
      </w:r>
      <w:proofErr w:type="spellStart"/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>Сарсенгалиев</w:t>
      </w:r>
      <w:proofErr w:type="spellEnd"/>
      <w:r w:rsidRPr="00B66C55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                                   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66C55" w:rsidRPr="00B66C55" w:rsidRDefault="00B66C55" w:rsidP="00B66C55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ПОЯСНИТЕЛЬНАЯ  ЗАПИСКА</w:t>
      </w:r>
    </w:p>
    <w:p w:rsidR="00B66C55" w:rsidRPr="00B66C55" w:rsidRDefault="00B66C55" w:rsidP="00B66C55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16"/>
          <w:szCs w:val="16"/>
          <w:lang w:eastAsia="ru-RU"/>
        </w:rPr>
      </w:pPr>
    </w:p>
    <w:p w:rsidR="00B66C55" w:rsidRPr="00B66C55" w:rsidRDefault="00B66C55" w:rsidP="00B66C55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66C55">
        <w:rPr>
          <w:rFonts w:ascii="Times New Roman" w:eastAsia="Times New Roman" w:hAnsi="Times New Roman"/>
          <w:b/>
          <w:spacing w:val="-10"/>
          <w:sz w:val="28"/>
          <w:szCs w:val="20"/>
          <w:lang w:eastAsia="ru-RU"/>
        </w:rPr>
        <w:t xml:space="preserve">К  ПРОЕКТУ РЕШЕНИЯ СОВЕТА МО «СЕЛИТРЕНСКИЙ СЕЛЬСОВЕТ» ОТ ________2019 ГОДА </w:t>
      </w:r>
      <w:r w:rsidRPr="00B66C55">
        <w:rPr>
          <w:rFonts w:ascii="Times New Roman" w:eastAsia="Times New Roman" w:hAnsi="Times New Roman"/>
          <w:b/>
          <w:sz w:val="28"/>
          <w:szCs w:val="20"/>
          <w:lang w:eastAsia="ru-RU"/>
        </w:rPr>
        <w:t>«О ВНЕСЕНИИ ИЗМЕНЕНИЙ И  ДОПОЛНЕНИЙ В РЕШЕНИЕ СОВЕТА МУНИЦИПАЛЬНОГО ОБРАЗОВАНИЯ «СЕЛИТРЕНСКИЙ СЕЛЬСОВЕТ ОТ 30.11.2018 ГОДА № 186 «О БЮДЖЕТЕ МУНИЦИПАЛЬНОГО ОБРАЗОВАНИЯ «СЕЛИТРЕНСКИЙ СЕЛЬСОВЕТ» НА 2019 ГОД И ПЛАНОВЫЙ ПЕРИОД 2020-2021 ГОДЫ»</w:t>
      </w:r>
    </w:p>
    <w:p w:rsidR="00B66C55" w:rsidRPr="00B66C55" w:rsidRDefault="00B66C55" w:rsidP="00B66C55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66C55" w:rsidRPr="00B66C55" w:rsidRDefault="00B66C55" w:rsidP="00B66C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>В связи с собираемостью земельного налога в бюджет МО «Селитренский сельсовет», исполнением по налогу на имущество физических лиц и прочих поступлений от денежных взысканий, а также на основании уведомления по расчетам между бюджетами по межбюджетным трансфертам на 2019 год и плановый период 2020-2021 годы, Аппарат управления МО «Селитренский сельсовет», в том числе финансовый отдел пришли к выводу внести изменения в</w:t>
      </w:r>
      <w:proofErr w:type="gramEnd"/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 xml:space="preserve"> 2019 году:</w:t>
      </w:r>
    </w:p>
    <w:p w:rsidR="00B66C55" w:rsidRPr="00B66C55" w:rsidRDefault="00B66C55" w:rsidP="00B66C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 xml:space="preserve">Увеличить бюджетные ассигнования в доходной части бюджета МО «Селитренский сельсовет» в части «Налоговые и неналоговые доходы» в сумме 724 500,00 рублей. Плановые назначения на 2019 год по этому разделу составят </w:t>
      </w: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2 628 800,00 </w:t>
      </w:r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>рублей.</w:t>
      </w:r>
    </w:p>
    <w:p w:rsidR="00B66C55" w:rsidRPr="00B66C55" w:rsidRDefault="00B66C55" w:rsidP="00B66C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>Увеличить бюджетные ассигнования в доходной части бюджета МО «Селитренский сельсовет» в части «Безвозмездные поступления» в сумме 45700,00 рублей  в части «Прочие межбюджетные трансферты, передаваемые бюджетам»;</w:t>
      </w:r>
    </w:p>
    <w:p w:rsidR="00B66C55" w:rsidRPr="00B66C55" w:rsidRDefault="00B66C55" w:rsidP="00B66C55">
      <w:pPr>
        <w:spacing w:after="0" w:line="240" w:lineRule="auto"/>
        <w:ind w:left="115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>уменьшить  бюджетные ассигнования в доходной части бюджета МО «Селитренский сельсовет» в части «Безвозмездные поступления» в сумме 481 289 рублей в части «Межбюджетные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соглашениями».</w:t>
      </w:r>
    </w:p>
    <w:p w:rsidR="00B66C55" w:rsidRPr="00B66C55" w:rsidRDefault="00B66C55" w:rsidP="00B66C55">
      <w:pPr>
        <w:spacing w:after="0" w:line="240" w:lineRule="auto"/>
        <w:ind w:left="115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>Плановые назначения на 2019 год по этому разделу составят 6 778 312,95</w:t>
      </w: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>рублей</w:t>
      </w:r>
    </w:p>
    <w:p w:rsidR="00B66C55" w:rsidRPr="00B66C55" w:rsidRDefault="00B66C55" w:rsidP="00B66C55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>3. Уменьшить бюджетные ассигнования в расходной части бюджета МО «Селитренский сельсовет» на 2019 год получателю бюджетных средств по учреждению Администрация МО «Селитренский сельсовет» в сумме 801 026,42 рублей. Плановые назначения по расходам составят в сумме 7 101 212,42 рублей.</w:t>
      </w:r>
    </w:p>
    <w:p w:rsidR="00B66C55" w:rsidRPr="00B66C55" w:rsidRDefault="00B66C55" w:rsidP="00B66C55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>4. Уменьшить бюджетные ассигнования в расходной части бюджета МО «Селитренский сельсовет» на 2019 год получателю бюджетных средств по учреждению МКУК «ИКЦ «</w:t>
      </w:r>
      <w:proofErr w:type="gramStart"/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>Сарай-Бату</w:t>
      </w:r>
      <w:proofErr w:type="gramEnd"/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 xml:space="preserve">» в сумме </w:t>
      </w:r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13 451,51 рублей. Плановые назначения по расходам в разделе «Культура» на 2018 год составят 2 046 748,49</w:t>
      </w:r>
      <w:r w:rsidRPr="00B66C55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 xml:space="preserve">рублей.   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C55" w:rsidRPr="00B66C55" w:rsidRDefault="00B66C55" w:rsidP="00B66C55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C55" w:rsidRPr="00B66C55" w:rsidTr="002771E5">
        <w:tc>
          <w:tcPr>
            <w:tcW w:w="2392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Уточненный бюджет на 06.12.2019</w:t>
            </w:r>
          </w:p>
        </w:tc>
        <w:tc>
          <w:tcPr>
            <w:tcW w:w="2393" w:type="dxa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Уточненный бюджет на 26.12.2019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</w:t>
            </w:r>
          </w:p>
        </w:tc>
      </w:tr>
      <w:tr w:rsidR="00B66C55" w:rsidRPr="00B66C55" w:rsidTr="002771E5">
        <w:tc>
          <w:tcPr>
            <w:tcW w:w="2392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9 118 201,95</w:t>
            </w:r>
          </w:p>
        </w:tc>
        <w:tc>
          <w:tcPr>
            <w:tcW w:w="2393" w:type="dxa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9 407 112,95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288 911,00</w:t>
            </w:r>
          </w:p>
        </w:tc>
      </w:tr>
      <w:tr w:rsidR="00B66C55" w:rsidRPr="00B66C55" w:rsidTr="002771E5">
        <w:tc>
          <w:tcPr>
            <w:tcW w:w="2392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1 904 300,0</w:t>
            </w:r>
          </w:p>
        </w:tc>
        <w:tc>
          <w:tcPr>
            <w:tcW w:w="2393" w:type="dxa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2 628 800,00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724 500,00</w:t>
            </w:r>
          </w:p>
        </w:tc>
      </w:tr>
      <w:tr w:rsidR="00B66C55" w:rsidRPr="00B66C55" w:rsidTr="002771E5">
        <w:tc>
          <w:tcPr>
            <w:tcW w:w="2392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3 936 400,00</w:t>
            </w:r>
          </w:p>
        </w:tc>
        <w:tc>
          <w:tcPr>
            <w:tcW w:w="2393" w:type="dxa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3 936 400,00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66C55" w:rsidRPr="00B66C55" w:rsidTr="002771E5">
        <w:tc>
          <w:tcPr>
            <w:tcW w:w="2392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по ВУС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195 400,00</w:t>
            </w:r>
          </w:p>
        </w:tc>
        <w:tc>
          <w:tcPr>
            <w:tcW w:w="2393" w:type="dxa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195 400,00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66C55" w:rsidRPr="00B66C55" w:rsidTr="002771E5">
        <w:tc>
          <w:tcPr>
            <w:tcW w:w="2392" w:type="dxa"/>
            <w:vMerge w:val="restart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1 231 077,40</w:t>
            </w:r>
          </w:p>
        </w:tc>
        <w:tc>
          <w:tcPr>
            <w:tcW w:w="2393" w:type="dxa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1 231 077,40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66C55" w:rsidRPr="00B66C55" w:rsidTr="002771E5">
        <w:trPr>
          <w:trHeight w:val="654"/>
        </w:trPr>
        <w:tc>
          <w:tcPr>
            <w:tcW w:w="2392" w:type="dxa"/>
            <w:vMerge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977 119,00</w:t>
            </w:r>
          </w:p>
        </w:tc>
        <w:tc>
          <w:tcPr>
            <w:tcW w:w="2393" w:type="dxa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495 830,00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- 481 289,00</w:t>
            </w:r>
          </w:p>
        </w:tc>
      </w:tr>
      <w:tr w:rsidR="00B66C55" w:rsidRPr="00B66C55" w:rsidTr="002771E5">
        <w:tc>
          <w:tcPr>
            <w:tcW w:w="2392" w:type="dxa"/>
            <w:vMerge w:val="restart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 межбюджетные трансферты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633 705,55</w:t>
            </w:r>
          </w:p>
        </w:tc>
        <w:tc>
          <w:tcPr>
            <w:tcW w:w="2393" w:type="dxa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633 705,55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66C55" w:rsidRPr="00B66C55" w:rsidTr="002771E5">
        <w:tc>
          <w:tcPr>
            <w:tcW w:w="2392" w:type="dxa"/>
            <w:vMerge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240 200,00</w:t>
            </w:r>
          </w:p>
        </w:tc>
        <w:tc>
          <w:tcPr>
            <w:tcW w:w="2393" w:type="dxa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285 900,00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+ 45 700,00</w:t>
            </w:r>
          </w:p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6C55" w:rsidRPr="00B66C55" w:rsidTr="002771E5">
        <w:tc>
          <w:tcPr>
            <w:tcW w:w="2392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Расходы</w:t>
            </w:r>
          </w:p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9 962 438,84</w:t>
            </w:r>
          </w:p>
        </w:tc>
        <w:tc>
          <w:tcPr>
            <w:tcW w:w="2393" w:type="dxa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9 147 960,91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814 477,93</w:t>
            </w:r>
          </w:p>
        </w:tc>
      </w:tr>
      <w:tr w:rsidR="00B66C55" w:rsidRPr="00B66C55" w:rsidTr="002771E5">
        <w:tc>
          <w:tcPr>
            <w:tcW w:w="2392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844 236,89</w:t>
            </w:r>
          </w:p>
        </w:tc>
        <w:tc>
          <w:tcPr>
            <w:tcW w:w="2393" w:type="dxa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259 152,04</w:t>
            </w:r>
          </w:p>
        </w:tc>
        <w:tc>
          <w:tcPr>
            <w:tcW w:w="2393" w:type="dxa"/>
            <w:shd w:val="clear" w:color="auto" w:fill="auto"/>
          </w:tcPr>
          <w:p w:rsidR="00B66C55" w:rsidRPr="00B66C55" w:rsidRDefault="00B66C55" w:rsidP="00B6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585 084,85</w:t>
            </w:r>
          </w:p>
        </w:tc>
      </w:tr>
    </w:tbl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Главный бухгалтер:                                                          </w:t>
      </w:r>
      <w:proofErr w:type="spellStart"/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>Басманова</w:t>
      </w:r>
      <w:proofErr w:type="spellEnd"/>
      <w:r w:rsidRPr="00B66C55">
        <w:rPr>
          <w:rFonts w:ascii="Times New Roman" w:eastAsia="Times New Roman" w:hAnsi="Times New Roman"/>
          <w:sz w:val="28"/>
          <w:szCs w:val="24"/>
          <w:lang w:eastAsia="ru-RU"/>
        </w:rPr>
        <w:t xml:space="preserve"> А.Т.</w:t>
      </w:r>
    </w:p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Pr="00B66C55" w:rsidRDefault="00B66C55" w:rsidP="00B66C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«СЕЛИТРЕНСКИЙ СЕЛЬСОВЕТ»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ХАРАБАЛИНСКОГО РАЙОНА АСТРАХАНСКОЙ ОБЛАСТИ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РЕШЕНИЕ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sz w:val="26"/>
          <w:szCs w:val="26"/>
          <w:lang w:eastAsia="ru-RU"/>
        </w:rPr>
        <w:t>27.</w:t>
      </w: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12.2019 г.                                                                                           №  32</w:t>
      </w:r>
    </w:p>
    <w:p w:rsidR="00B66C55" w:rsidRPr="00B66C55" w:rsidRDefault="00B66C55" w:rsidP="00B66C55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О внесении изменений  и дополнений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в решение Совета муниципального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образования Селитренский сельсовет»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от 19.12.2019 г № 30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«Об утверждении порядка завершения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исполнения бюджета МО «Селитренский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сельсовет» за 2019 год 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Совет МО «Селитренский сельсовет»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РЕШИЛ:  Внести следующие изменения в Порядок завершения исполнения бюджета  МО «Селитренский сельсовет» за 2019 год</w:t>
      </w:r>
      <w:proofErr w:type="gramStart"/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 ,</w:t>
      </w:r>
      <w:proofErr w:type="gramEnd"/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утвержденное решением Совета муниципального  образования Селитренский сельсовет» от 19.12.2019 г № 30 «Об утверждении порядка завершения исполнения бюджета МО «Селитренский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сельсовет» за 2019 год: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1. Пункт 6 Порядка завершения исполнения бюджета МО «Селитренский сельсовет» за 2019 год считать в  новой редакции: </w:t>
      </w:r>
    </w:p>
    <w:p w:rsidR="00B66C55" w:rsidRPr="00B66C55" w:rsidRDefault="00B66C55" w:rsidP="00B66C55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66C55">
        <w:rPr>
          <w:rFonts w:ascii="Times New Roman" w:eastAsia="Times New Roman" w:hAnsi="Times New Roman"/>
          <w:sz w:val="26"/>
          <w:szCs w:val="26"/>
          <w:lang w:eastAsia="ar-SA"/>
        </w:rPr>
        <w:t xml:space="preserve">      «Администрация муниципального образования «Селитренский сельсовет» осуществляет  финансирование кассовых расходов получателей  средств по 31 декабря  2019 года включительно.</w:t>
      </w:r>
    </w:p>
    <w:p w:rsidR="00B66C55" w:rsidRPr="00B66C55" w:rsidRDefault="00B66C55" w:rsidP="00B66C55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66C55">
        <w:rPr>
          <w:rFonts w:ascii="Times New Roman" w:eastAsia="Times New Roman" w:hAnsi="Times New Roman"/>
          <w:sz w:val="26"/>
          <w:szCs w:val="26"/>
          <w:lang w:eastAsia="ar-SA"/>
        </w:rPr>
        <w:t>Отдел №10 УФК по Астраханской области на основании платежных документов получателей средств местного бюджета, осуществляет кассовые расходы местного бюджета по 31 декабря 2019 года включительно».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B66C55" w:rsidRPr="00B66C55" w:rsidRDefault="00B66C55" w:rsidP="00B66C5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 xml:space="preserve">«Селитренский сельсовет»                                                                  С.С. </w:t>
      </w:r>
      <w:proofErr w:type="spellStart"/>
      <w:r w:rsidRPr="00B66C55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Сарсенгалиев</w:t>
      </w:r>
      <w:proofErr w:type="spellEnd"/>
    </w:p>
    <w:p w:rsidR="00B66C55" w:rsidRDefault="00B66C55"/>
    <w:p w:rsidR="00B66C55" w:rsidRDefault="00B66C55"/>
    <w:p w:rsidR="00B66C55" w:rsidRDefault="00B66C55"/>
    <w:p w:rsidR="00B66C55" w:rsidRDefault="00B66C55"/>
    <w:p w:rsidR="00B66C55" w:rsidRDefault="00B66C55"/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СОВЕТ МУНИЦИПАЛЬНОГО ОБРАЗОВАНИЯ </w:t>
      </w:r>
      <w:r w:rsidRPr="00B66C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    «СЕЛИТРЕНСКИЙ СЕЛЬСОВЕТ» </w:t>
      </w:r>
      <w:r w:rsidRPr="00B66C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ХАРАБАЛИНСКОГО РАЙОНА АСТРАХАНСКОЙ ОБЛАСТИ</w:t>
      </w:r>
    </w:p>
    <w:p w:rsidR="00B66C55" w:rsidRPr="00B66C55" w:rsidRDefault="00B66C55" w:rsidP="00B66C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B66C55" w:rsidRPr="00B66C55" w:rsidRDefault="00B66C55" w:rsidP="00B66C5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27.12.2019 г.                                                                                             № 33</w:t>
      </w:r>
    </w:p>
    <w:p w:rsidR="00B66C55" w:rsidRPr="00B66C55" w:rsidRDefault="00B66C55" w:rsidP="00B66C55">
      <w:pPr>
        <w:tabs>
          <w:tab w:val="left" w:pos="156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66C5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МО «Селитренский сельсовет» от 09.07.2018 года № 177 «Положения о приватизации муниципального имущества муниципального образования «Селитренский сельсовет»»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21.12.2001 г.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Протестом прокуратуры </w:t>
      </w:r>
      <w:proofErr w:type="spellStart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Харабалинского</w:t>
      </w:r>
      <w:proofErr w:type="spellEnd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области № 47-2019 от 20.12.2019г., на основании Устава муниципального образования «Селитренский сельсовет», Совет муниципального образования «Селитренский сельсовет»  </w:t>
      </w:r>
      <w:proofErr w:type="gramEnd"/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C55" w:rsidRPr="00B66C55" w:rsidRDefault="00B66C55" w:rsidP="00B66C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C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6C55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B66C55" w:rsidRPr="00B66C55" w:rsidRDefault="00B66C55" w:rsidP="00B66C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 Внести изменения в Положение о приватизации муниципального имущества муниципального образования «Селитренский сельсовет» следующие изменения: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1.1. подпункт 6.1.3. изложить в следующей редакции: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«Предложения о цене муниципального имущества </w:t>
      </w:r>
      <w:proofErr w:type="gramStart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заявляются</w:t>
      </w:r>
      <w:proofErr w:type="gramEnd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участниками аукциона открыто в ходе проведения торгов.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Аукцион, в котором принял участие только один участник, признается несостоявшимся»;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1.2. подпункт 6.1.4. изложить в следующей редакции: «Продолжительность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аукциона»;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1.3. в подпункте 6.1.4. слова «если используется открытая форма подачи предложений о цене муниципального имущества» исключить;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1.4. в подпункте 6.1.6. слова «в размере 10 процентов» заменить </w:t>
      </w:r>
      <w:proofErr w:type="gramStart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 «в размере 20 процентов»;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1.5. подпункт 6.1.7. признать утратившим силу;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1.6. в подпункте 6.1.9. слова « посредством уведомления в письменной форме» исключить;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1.7. подпункт 6.1.11. изложить в следующей редакции: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«Уведомление о признании участника аукциона победителем направляется победителю в день подведения итогов аукциона»;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1.8. подпункт 6.2.4. изложить в следующей редакции: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«Продолжительность приема заявок должна быть не менее чем двадцать пять дней. Одно лицо имеет право подать только одну заявку. Признание претендентов участниками продажи посредством публичного предложения осуществляется в течение пяти рабочих дней </w:t>
      </w:r>
      <w:proofErr w:type="gramStart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приема заявок.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предложения»;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1.9. в подпункте 6.2.6 абзац «Предложения о приобретении муниципального имущества </w:t>
      </w:r>
      <w:proofErr w:type="gramStart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заявляются</w:t>
      </w:r>
      <w:proofErr w:type="gramEnd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 соответствующем «шаге понижения»» признать утратившим силу;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1.10. подпункт 6.2.10. изложить в следующей редакции: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«Уведомление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предложения»;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1.11. абзац 3 подпункта 6.3.2. изложить в следующей редакции: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«Предложения о приобретении муниципального имущества </w:t>
      </w:r>
      <w:proofErr w:type="gramStart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заявляются</w:t>
      </w:r>
      <w:proofErr w:type="gramEnd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претендентами открыто в ходе проведения продажи»;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1.12. подпункт 8.5.. изложить в следующей редакции: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1.13. в подпункте 9.1. слова «может осуществляться» заменить словом "осуществляется", исключить слово «(конкурсе)»;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1.14. в подпункте 9.6 абзац «В информационном сообщении о проведении продажи в электронной форме, подлежащем опубликованию в официальном печатном издании, должны быть указаны сведения, предусмотренные пунктами 4.3 и 4.4 раздела 4  настоящего Положения, а также сведения о сайтах в сети «Интернет», на которых размещается такое информационное сообщение»» признать утратившим силу;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1.15. дополнить подпунктом 9.13 следующего содержания: Дополнительные требования к операторам электронных площадок и функционированию электронных площадок </w:t>
      </w:r>
      <w:proofErr w:type="gramStart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предусматривают</w:t>
      </w:r>
      <w:proofErr w:type="gramEnd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>1.16. дополнить подпунктом 9.14 следующего содержания: «Порядок организации и проведения продажи в электронной форме устанавливается Правительством Российской Федерации»;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1.17. дополнить подпунктом 10.7. следующего содержания: «Порядок оплаты имущества, находящегося в собственности субъектов Российской Федерации или муниципальной собственности, устанавливается соответствующими органами государственной власти субъектов Российской Федерации и органами местного самоуправления».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Обнародовать (опубликовать) настоящее Решение в установленном законом порядке.   </w:t>
      </w: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C55" w:rsidRPr="00B66C55" w:rsidRDefault="00B66C55" w:rsidP="00B66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C55" w:rsidRPr="00B66C55" w:rsidRDefault="00B66C55" w:rsidP="00B66C55">
      <w:pPr>
        <w:spacing w:before="100" w:beforeAutospacing="1" w:after="100" w:afterAutospacing="1" w:line="240" w:lineRule="auto"/>
        <w:jc w:val="both"/>
      </w:pPr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МО «Селитренский сельсовет»:                                   С.С. </w:t>
      </w:r>
      <w:proofErr w:type="spellStart"/>
      <w:r w:rsidRPr="00B66C55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B66C55" w:rsidRDefault="00B66C55">
      <w:bookmarkStart w:id="0" w:name="_GoBack"/>
      <w:bookmarkEnd w:id="0"/>
    </w:p>
    <w:sectPr w:rsidR="00B6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83B48"/>
    <w:multiLevelType w:val="hybridMultilevel"/>
    <w:tmpl w:val="1890B48C"/>
    <w:lvl w:ilvl="0" w:tplc="6866A076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EE"/>
    <w:rsid w:val="002555EE"/>
    <w:rsid w:val="0026345A"/>
    <w:rsid w:val="00B6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55"/>
    <w:pPr>
      <w:spacing w:beforeAutospacing="1" w:after="0" w:afterAutospacing="1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55"/>
    <w:pPr>
      <w:spacing w:beforeAutospacing="1" w:after="0" w:afterAutospacing="1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2128</Words>
  <Characters>12136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2020-03-17T06:21:00Z</dcterms:created>
  <dcterms:modified xsi:type="dcterms:W3CDTF">2020-03-17T06:23:00Z</dcterms:modified>
</cp:coreProperties>
</file>