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A3" w:rsidRDefault="005C40A3" w:rsidP="005C40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5C40A3" w:rsidRDefault="005C40A3" w:rsidP="005C40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5C40A3" w:rsidRDefault="005C40A3" w:rsidP="005C40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5C40A3" w:rsidRDefault="005C40A3" w:rsidP="005C40A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C40A3" w:rsidRDefault="005C40A3" w:rsidP="005C40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5C40A3" w:rsidRDefault="005C40A3" w:rsidP="005C40A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07.11.2018г.                                                                                          </w:t>
      </w:r>
    </w:p>
    <w:p w:rsidR="005C40A3" w:rsidRDefault="005C40A3" w:rsidP="005C40A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5C40A3" w:rsidRDefault="005C40A3" w:rsidP="005C40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5C40A3" w:rsidRDefault="005C40A3" w:rsidP="005C40A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5C40A3" w:rsidRDefault="005C40A3" w:rsidP="005C40A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5C40A3" w:rsidRDefault="005C40A3" w:rsidP="005C40A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C40A3" w:rsidRDefault="005C40A3" w:rsidP="005C40A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5C40A3" w:rsidRDefault="005C40A3" w:rsidP="005C40A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5C40A3" w:rsidRDefault="005C40A3" w:rsidP="005C40A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40A3" w:rsidRDefault="005C40A3" w:rsidP="005C40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5C40A3" w:rsidRDefault="005C40A3" w:rsidP="005C40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40A3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 проекте бюджета МО «Селитренский сельсовет» на 2019 год и плановый период 2020-2021 годы.</w:t>
      </w:r>
    </w:p>
    <w:p w:rsidR="005C40A3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 МО «Селитренский сельсовет» от 19.01.2018г № 157 «Об оплате труда работников администрации замещающих должности, отнесенные к должностям муниципальной службы».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 внесении изменений и дополнений в решение Совета МО «Селитренский сельсовет» от 28.11.2017г № 148 «О бюджете МО «Селитренский сельсовет» на 2018 год и плановый период 2019-2020 годы».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О внесении изменений в решение Совета от 05.12.2012г № 127 «Об оплате труда работников администрации, замещающих должности, отнесенные к должностям муниципальной службы».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О внесении изменений и дополнений в решение Совета от 28.11.2017г № 148 «О бюджете муниципального образования «Селитренский сельсовет» на 2018 год и плановый период 2019-2020 годы».</w:t>
      </w:r>
    </w:p>
    <w:p w:rsid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5C40A3" w:rsidRPr="000D1AF9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>
        <w:rPr>
          <w:rFonts w:ascii="Times New Roman" w:hAnsi="Times New Roman"/>
          <w:sz w:val="26"/>
          <w:szCs w:val="26"/>
        </w:rPr>
        <w:t>О проекте бюджета МО «Селитренский сельсовет» на 2019 год и плановый период 2020-2021 годы.</w:t>
      </w:r>
    </w:p>
    <w:p w:rsidR="005C40A3" w:rsidRDefault="005C40A3" w:rsidP="005C40A3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5C40A3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Утвердить  проект бюджета МО «Селитренский сельсовет» на 2019 год и плановый период 2020-2021 годы.</w:t>
      </w:r>
    </w:p>
    <w:p w:rsidR="005C40A3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C40A3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второму вопросу</w:t>
      </w:r>
    </w:p>
    <w:p w:rsidR="005C40A3" w:rsidRPr="000D1AF9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СЛУШАЛИ: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 МО «Селитренский сельсовет» от 19.01.2018г № 157 «Об оплате труда работников администрации замещающих должности, отнесенные к должностям муниципальной службы».</w:t>
      </w:r>
    </w:p>
    <w:p w:rsidR="005C40A3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решение Совета МО «Селитренский сельсовет» от 19.01.2018г № 157 «Об оплате труда работников администрации замещающих должности, отнесенные к должностям муниципальной службы».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третьему вопросу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МО «Селитренский сельсовет» от 28.11.2017г № 148 «О бюджете МО «Селитренский сельсовет» на 2018 год и плановый период 2019-2020 годы».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и дополнения в решение Совета МО «Селитренский сельсовет» от 28.11.2017г № 148 «О бюджете МО «Селитренский сельсовет» на 2018 год и плановый период 2019-2020 годы».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четвертому вопросу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в решение Совета от 05.12.2012г № 127 «Об оплате труда работников администрации, замещающих должности, отнесенные к должностям муниципальной службы».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в решение Совета от 05.12.2012г № 127 «Об оплате труда работников администрации, замещающих должности, отнесенные к должностям муниципальной службы».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пятому вопросу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от 28.11.2017г 3 148 «О бюджете муниципального образования «Селитренский сельсовет» на 2018 год и плановый период 2019-2020 годы».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и дополнения в решение Совета от 28.11.2017г № 148 «О бюджете муниципального образования «Селитренский сельсовет» на 2018 год и плановый период 2019-2020 годы».</w:t>
      </w: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C40A3" w:rsidRDefault="005C40A3" w:rsidP="005C40A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Default="005C40A3" w:rsidP="005C40A3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5C40A3" w:rsidRDefault="005C40A3" w:rsidP="005C40A3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BE31B2" w:rsidRDefault="00BE31B2"/>
    <w:p w:rsidR="005C40A3" w:rsidRDefault="005C40A3"/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МУНИЦИПАЛЬНОГО ОБРАЗОВАНИЯ 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ХАРАБАЛИНСКОГО РАЙОНА АСТРАХАНСКОЙ ОБЛАСТИ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07.11.2018                                                                                              № 181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 проекте бюджета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муниципального образования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«Селитренский сельсовет»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на 2019 год и плановый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период 2020-2021 годы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муниципального образования «Селитренский сельсовет» РЕШИЛ: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Утвердить проект бюджета муниципального образования «Селитренский сельсовет» на 2019 год и плановый период 2020-2021 годы на 34 листах в 3 экземплярах.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Направить проект бюджета муниципального образования «Селитренский сельсовет» на 2019 год и плановый период 2020-2021 годы в контрольно-счетную палату муниципального образования «</w:t>
      </w:r>
      <w:proofErr w:type="spellStart"/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Харабалинский</w:t>
      </w:r>
      <w:proofErr w:type="spellEnd"/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в министерство финансов Астраханской области для заключения по данному проекту.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</w:t>
      </w:r>
      <w:proofErr w:type="gramStart"/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Разместить проект</w:t>
      </w:r>
      <w:proofErr w:type="gramEnd"/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 «Селитренский сельсовет» на 2019 год и плановый период 2020-2021 годы на официальном сайте администрации муниципального образования «Селитренский сельсовет» </w:t>
      </w:r>
      <w:r w:rsidRPr="005C40A3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http</w:t>
      </w:r>
      <w:r w:rsidRPr="005C40A3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:</w:t>
      </w:r>
      <w:proofErr w:type="spellStart"/>
      <w:r w:rsidRPr="005C40A3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mo</w:t>
      </w:r>
      <w:proofErr w:type="spellEnd"/>
      <w:r w:rsidRPr="005C40A3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.</w:t>
      </w:r>
      <w:proofErr w:type="spellStart"/>
      <w:r w:rsidRPr="005C40A3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astrobl</w:t>
      </w:r>
      <w:proofErr w:type="spellEnd"/>
      <w:r w:rsidRPr="005C40A3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.</w:t>
      </w:r>
      <w:proofErr w:type="spellStart"/>
      <w:r w:rsidRPr="005C40A3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ru</w:t>
      </w:r>
      <w:proofErr w:type="spellEnd"/>
      <w:r w:rsidRPr="005C40A3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/</w:t>
      </w:r>
      <w:proofErr w:type="spellStart"/>
      <w:r w:rsidRPr="005C40A3">
        <w:rPr>
          <w:rFonts w:ascii="Times New Roman" w:eastAsia="Times New Roman" w:hAnsi="Times New Roman"/>
          <w:color w:val="4472C4"/>
          <w:sz w:val="28"/>
          <w:szCs w:val="28"/>
          <w:lang w:val="en-US" w:eastAsia="ru-RU"/>
        </w:rPr>
        <w:t>selitrenskijselsovet</w:t>
      </w:r>
      <w:proofErr w:type="spellEnd"/>
      <w:r w:rsidRPr="005C40A3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/.</w:t>
      </w: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«Селитренский сельсовет»                                                        С.С. </w:t>
      </w:r>
      <w:proofErr w:type="spellStart"/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5C40A3" w:rsidRDefault="005C40A3"/>
    <w:p w:rsidR="005C40A3" w:rsidRDefault="005C40A3"/>
    <w:p w:rsidR="005C40A3" w:rsidRDefault="005C40A3"/>
    <w:p w:rsidR="005C40A3" w:rsidRDefault="005C40A3"/>
    <w:p w:rsidR="005C40A3" w:rsidRDefault="005C40A3"/>
    <w:p w:rsidR="005C40A3" w:rsidRDefault="005C40A3"/>
    <w:p w:rsidR="005C40A3" w:rsidRDefault="005C40A3"/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СОВЕТ МУНИЦИПАЛЬНОГО ОБРАЗОВАНИЯ 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ХАРАБАЛИНСКОГО РАЙОНА АСТРАХАНСКОЙ ОБЛАСТИ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07.11.2018                                                                                           № 182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Совета МО «Селитренский сельсовет»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от 19.01.2018г № 157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Правительства Астраханской области от 30.12.2008 года № 606-Пр «О предельных нормативах </w:t>
      </w:r>
      <w:proofErr w:type="gramStart"/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1. Внести в пункт 2 решения Совета МО «Селитренский сельсовет» от 19.01.2018г № 157 «Об оплате труда работников администрации замещающих должности, отнесенные к должностям муниципальной службы» следующие изменения: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1.1 Пункт 2 читать в следующей редакции: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Установить надбавки за выслугу лет от должностного оклада:</w:t>
      </w:r>
    </w:p>
    <w:p w:rsidR="005C40A3" w:rsidRPr="005C40A3" w:rsidRDefault="005C40A3" w:rsidP="005C40A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- Начальнику финансового отдела – 15%;</w:t>
      </w:r>
    </w:p>
    <w:p w:rsidR="005C40A3" w:rsidRPr="005C40A3" w:rsidRDefault="005C40A3" w:rsidP="005C40A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Специалисту </w:t>
      </w:r>
      <w:r w:rsidRPr="005C40A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– 10%;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1.2 Пункт 4 читать в следующей редакции:</w:t>
      </w:r>
    </w:p>
    <w:p w:rsidR="005C40A3" w:rsidRPr="005C40A3" w:rsidRDefault="005C40A3" w:rsidP="005C40A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- Заместителю Главы администрации – 100%;</w:t>
      </w:r>
    </w:p>
    <w:p w:rsidR="005C40A3" w:rsidRPr="005C40A3" w:rsidRDefault="005C40A3" w:rsidP="005C40A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- Начальнику финансового отдела – 115%;</w:t>
      </w:r>
    </w:p>
    <w:p w:rsidR="005C40A3" w:rsidRPr="005C40A3" w:rsidRDefault="005C40A3" w:rsidP="005C40A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Специалисту </w:t>
      </w:r>
      <w:r w:rsidRPr="005C40A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– 60%;</w:t>
      </w:r>
    </w:p>
    <w:p w:rsidR="005C40A3" w:rsidRPr="005C40A3" w:rsidRDefault="005C40A3" w:rsidP="005C40A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Специалисту </w:t>
      </w:r>
      <w:r w:rsidRPr="005C40A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– 60%.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1.3 Настоящее решение вступает в силу с 1 января 2019 года.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муниципального образования</w:t>
      </w: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«Селитренский сельсовет»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 xml:space="preserve">  С.С. </w:t>
      </w:r>
      <w:proofErr w:type="spellStart"/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t>Сарсенгалиев</w:t>
      </w:r>
      <w:proofErr w:type="spellEnd"/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>Совет муниципального образования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>Харабалинского</w:t>
      </w:r>
      <w:proofErr w:type="spellEnd"/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Астраханской области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07.11.2018г                                                                                                                № 183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сельсовет» от 28.11.2017 г № 148 «О бюджете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2018 год и плановый период 2019-2020 годы»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5C40A3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5C4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28.11.2017 г № 148 «О Бюджете муниципального образования «Селитренский сельсовет» на 2018 год и плановый период 2019-2020 годы»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2018 год: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7 307 679 рублей 80 копеек, в том числе за счет межбюджетных трансфертов, получаемых из других бюджетов 5 413 829 рублей 80 копеек; 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7 718 128 рублей 18 копеек;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410 448 рублей 38 копеек.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2.  Приложение 1, 5, 6, 6.2, 11 к решению Совета МО «Селитренский сельсовет» </w:t>
      </w:r>
      <w:proofErr w:type="spellStart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28.11.2017 г № 148 «О Бюджете муниципального образования «Селитренский сельсовет» на 2018 год и плановый период 2019-2020 годы» изложить в следующей редакции, согласно приложению 1, 2, 3, 4, 5 к настоящему решению.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   С.С. </w:t>
      </w:r>
      <w:proofErr w:type="spellStart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5C40A3" w:rsidRPr="005C40A3" w:rsidRDefault="005C40A3" w:rsidP="005C40A3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5C40A3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ПОЯСНИТЕЛЬНАЯ  ЗАПИСКА</w:t>
      </w:r>
    </w:p>
    <w:p w:rsidR="005C40A3" w:rsidRPr="005C40A3" w:rsidRDefault="005C40A3" w:rsidP="005C40A3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5C40A3" w:rsidRPr="005C40A3" w:rsidRDefault="005C40A3" w:rsidP="005C40A3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C40A3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________2018 ГОДА </w:t>
      </w:r>
      <w:r w:rsidRPr="005C40A3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28.11.2017 ГОДА № 148 «О БЮДЖЕТЕ МУНИЦИПАЛЬНОГО ОБРАЗОВАНИЯ «СЕЛИТРЕНСКИЙ СЕЛЬСОВЕТ» НА 2018 ГОД И ПЛАНОВЫЙ ПЕРИОД 2019-2020 ГОДЫ»</w:t>
      </w:r>
    </w:p>
    <w:p w:rsidR="005C40A3" w:rsidRPr="005C40A3" w:rsidRDefault="005C40A3" w:rsidP="005C4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в бюджете на 2018 год налоговых доходов в части налога на доходы физических лиц (исполнение 98 % за 9 месяцев 2018 года к плану за год и уточнения невыясненных платежей за прошлые периоды), а также в уведомления по расчетам между бюджетами по межбюджетным трансфертам на 2018 год и плановый период 2019-2020 годы, Аппарат управления МО «Селитренский</w:t>
      </w:r>
      <w:proofErr w:type="gramEnd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сельсовет», в том числе финансовый отдел пришли к выводу внести изменения в 2018 году:</w:t>
      </w:r>
    </w:p>
    <w:p w:rsidR="005C40A3" w:rsidRPr="005C40A3" w:rsidRDefault="005C40A3" w:rsidP="005C40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Увеличить бюджетные ассигнования в доходной части бюджета МО «Селитренский сельсовет» в части налоговые и неналоговые доходы, в том числе на доходы физических лиц на 2018 год в сумме 13 150,00 рублей, государственная пошлина в сумме 400 рублей, арендная плата за землю в сумме 1000 рублей. Плановые назначения на 2018 год по этому разделу составят 1 893 850,00 рублей.</w:t>
      </w:r>
    </w:p>
    <w:p w:rsidR="005C40A3" w:rsidRPr="005C40A3" w:rsidRDefault="005C40A3" w:rsidP="005C40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Увеличить бюджетные ассигнования в доходной части бюджета МО «Селитренский сельсовет» в части безвозмездных поступлений, в том числе дотации бюджетам сельских поселений обеспечению сбалансированности на 2018 год в сумме 172 800,00 рублей. Плановые назначения на 2018 год по этому разделу составят 5 413 829,80 рублей.</w:t>
      </w:r>
    </w:p>
    <w:p w:rsidR="005C40A3" w:rsidRPr="005C40A3" w:rsidRDefault="005C40A3" w:rsidP="005C40A3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3. Увеличить бюджетные ассигнования в расходной части бюджета МО «Селитренский сельсовет» на 2018 год получателю бюджетных средств по учреждению Администрация МО «Селитренский сельсовет» в сумме 234 294,29 рублей. Из них на расходы по аппарату управления и по пожарной безопасности, национальная экономика. Плановые назначения по расходам в разделе «Общегосударственные вопросы» на 2018 год составят в сумме 3 981 553,37 рублей, в разделе «Национальная безопасность и правоохранительная деятельность» в сумме 170 100 рублей, в разделе «Национальная экономика» в сумме 25 000 рублей.</w:t>
      </w:r>
    </w:p>
    <w:p w:rsidR="005C40A3" w:rsidRPr="005C40A3" w:rsidRDefault="005C40A3" w:rsidP="005C40A3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4. Увеличить бюджетные ассигнования в расходной части бюджета МО «Селитренский сельсовет» на 2018 год получателю бюджетных средств по учреждению МКУК «ИКЦ «</w:t>
      </w:r>
      <w:proofErr w:type="gramStart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Сарай-Бату</w:t>
      </w:r>
      <w:proofErr w:type="gramEnd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» в сумме 2 505,71 рублей. Плановые назначения по расходам в разделе «Культура» на 2018 год составят 2 700 707,81</w:t>
      </w:r>
      <w:r w:rsidRPr="005C40A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 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Главный бухгалтер                                                                Т.Н. Кузьмина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Приложение № 1 </w:t>
      </w:r>
    </w:p>
    <w:p w:rsidR="005C40A3" w:rsidRPr="005C40A3" w:rsidRDefault="005C40A3" w:rsidP="005C40A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Совета МО </w:t>
      </w:r>
    </w:p>
    <w:p w:rsidR="005C40A3" w:rsidRPr="005C40A3" w:rsidRDefault="005C40A3" w:rsidP="005C40A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Селитренский сельсовет </w:t>
      </w:r>
    </w:p>
    <w:p w:rsidR="005C40A3" w:rsidRPr="005C40A3" w:rsidRDefault="005C40A3" w:rsidP="005C40A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от 07.11.2018г № 183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367"/>
        <w:gridCol w:w="1703"/>
      </w:tblGrid>
      <w:tr w:rsidR="005C40A3" w:rsidRPr="005C40A3" w:rsidTr="00E94DA4">
        <w:trPr>
          <w:trHeight w:val="405"/>
        </w:trPr>
        <w:tc>
          <w:tcPr>
            <w:tcW w:w="11166" w:type="dxa"/>
            <w:gridSpan w:val="3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C62"/>
            <w:bookmarkEnd w:id="0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муниципального образования "Селитренский сельсовет"  на  2018 год, руб.</w:t>
            </w:r>
          </w:p>
        </w:tc>
      </w:tr>
      <w:tr w:rsidR="005C40A3" w:rsidRPr="005C40A3" w:rsidTr="00E94DA4">
        <w:trPr>
          <w:trHeight w:val="528"/>
        </w:trPr>
        <w:tc>
          <w:tcPr>
            <w:tcW w:w="6096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67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703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5C40A3" w:rsidRPr="005C40A3" w:rsidTr="00E94DA4">
        <w:trPr>
          <w:trHeight w:val="852"/>
        </w:trPr>
        <w:tc>
          <w:tcPr>
            <w:tcW w:w="6096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40A3" w:rsidRPr="005C40A3" w:rsidTr="00E94DA4">
        <w:trPr>
          <w:trHeight w:val="465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000  1  00  00000  00  0000  000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1 893 850,00</w:t>
            </w:r>
          </w:p>
        </w:tc>
      </w:tr>
      <w:tr w:rsidR="005C40A3" w:rsidRPr="005C40A3" w:rsidTr="00E94DA4">
        <w:trPr>
          <w:trHeight w:val="435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000  1  01  00000  00  0000  000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78 150,00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000  1  01  02000  01  0000  110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78 150,00</w:t>
            </w:r>
          </w:p>
        </w:tc>
      </w:tr>
      <w:tr w:rsidR="005C40A3" w:rsidRPr="005C40A3" w:rsidTr="00E94DA4">
        <w:trPr>
          <w:trHeight w:val="1596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000  1  01  02010  01  0000  110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77 000,00</w:t>
            </w:r>
          </w:p>
        </w:tc>
      </w:tr>
      <w:tr w:rsidR="005C40A3" w:rsidRPr="005C40A3" w:rsidTr="00E94DA4">
        <w:trPr>
          <w:trHeight w:val="2268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000  1  01  02020  01  0000  110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5C40A3" w:rsidRPr="005C40A3" w:rsidTr="00E94DA4">
        <w:trPr>
          <w:trHeight w:val="1164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000  1  01  02030  01  0000  110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000  1  05  00000  00  0000  000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14 300,00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000  1  05  03000  01  0000  110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000  1  05  03010  01  0000  110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1 730 000,00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000  1  06  01000  00  0000  000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000  1  06  01030  10  0000  110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000  1  06  06000  00  0000  110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1 550 000,00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000  1  06  06030  00  0000  110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000  1  06  06033  10  0000  110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000  1  06  06040  00  0000  110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000  1  06  06043  10  0000  110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5C40A3" w:rsidRPr="005C40A3" w:rsidTr="00E94DA4">
        <w:trPr>
          <w:trHeight w:val="348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000  1  08  00000  00  0000  000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</w:tr>
      <w:tr w:rsidR="005C40A3" w:rsidRPr="005C40A3" w:rsidTr="00E94DA4">
        <w:trPr>
          <w:trHeight w:val="108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000  1  08  04000  01  0000  110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C40A3" w:rsidRPr="005C40A3" w:rsidTr="00E94DA4">
        <w:trPr>
          <w:trHeight w:val="144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000  1  08  04020  01  0000  110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C40A3" w:rsidRPr="005C40A3" w:rsidTr="00E94DA4">
        <w:trPr>
          <w:trHeight w:val="792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</w:t>
            </w:r>
            <w:proofErr w:type="gramStart"/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,Н</w:t>
            </w:r>
            <w:proofErr w:type="gramEnd"/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АХОДЯЩЕГОСЯ В ГОСУДАРСТВЕННОЙ И МУНИЦИПАЛЬНОЙ СОБСВЕННОСТИ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000  1  11  00000  00  0000  000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5C40A3" w:rsidRPr="005C40A3" w:rsidTr="00E94DA4">
        <w:trPr>
          <w:trHeight w:val="198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000  1  11  05000  00  0000  120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C40A3" w:rsidRPr="005C40A3" w:rsidTr="00E94DA4">
        <w:trPr>
          <w:trHeight w:val="2004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000  1  11  05030  00  0000  120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C40A3" w:rsidRPr="005C40A3" w:rsidTr="00E94DA4">
        <w:trPr>
          <w:trHeight w:val="1536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000  1  11  05035  10  0000  120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5C40A3" w:rsidRPr="005C40A3" w:rsidTr="00E94DA4">
        <w:trPr>
          <w:trHeight w:val="84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000  1  13  01000  00  0000  130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000  1  13  01990  00  0000  130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000  1  13  01995  10  0000  130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 ВОЗМЕЩЕНИЕ УЩЕРБА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000  1  16  90000  00  0000  140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C40A3" w:rsidRPr="005C40A3" w:rsidTr="00E94DA4">
        <w:trPr>
          <w:trHeight w:val="816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000  1  16  90050 10  0000  140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5C40A3" w:rsidRPr="005C40A3" w:rsidTr="00E94DA4">
        <w:trPr>
          <w:trHeight w:val="348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000  1  17  00000  00  0000  000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000  1  17  01000  00  0000  180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000  1  17  01050  10  0000  180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000  2  00  00000  00  0000  000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5 413 829,80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000  2  02  00000  00  0000  000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5 413 829,80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000  2  02  15000  00  0000  151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4 283 700,00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000  2  02  15001  00  0000  151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1 470 900,00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000  2  02  15001  10  0000  151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1 470 900,00</w:t>
            </w:r>
          </w:p>
        </w:tc>
      </w:tr>
      <w:tr w:rsidR="005C40A3" w:rsidRPr="005C40A3" w:rsidTr="00E94DA4">
        <w:trPr>
          <w:trHeight w:val="696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000 2  02  15002  00  0000  151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2 812 800,00</w:t>
            </w:r>
          </w:p>
        </w:tc>
      </w:tr>
      <w:tr w:rsidR="005C40A3" w:rsidRPr="005C40A3" w:rsidTr="00E94DA4">
        <w:trPr>
          <w:trHeight w:val="828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000 2  02  15002  10  0000  151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2 812 800,00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000  2  02  35000  00  0000  151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000  2  02  35118  00  0000  151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828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000  2  02  35118  10  0000  151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000  2  02  40000  00  0000  151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945 481,80</w:t>
            </w:r>
          </w:p>
        </w:tc>
      </w:tr>
      <w:tr w:rsidR="005C40A3" w:rsidRPr="005C40A3" w:rsidTr="00E94DA4">
        <w:trPr>
          <w:trHeight w:val="1224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000  2  02  40014  00  0000  151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1536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000  2  02  40014  10  0000  151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000  2  02  49999  00  0000  151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763 862,80</w:t>
            </w:r>
          </w:p>
        </w:tc>
      </w:tr>
      <w:tr w:rsidR="005C40A3" w:rsidRPr="005C40A3" w:rsidTr="00E94DA4">
        <w:trPr>
          <w:trHeight w:val="72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000  2  02  49999  10  0000  151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763 862,80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7 307 679,80</w:t>
            </w:r>
          </w:p>
        </w:tc>
      </w:tr>
      <w:tr w:rsidR="005C40A3" w:rsidRPr="005C40A3" w:rsidTr="00E94DA4">
        <w:trPr>
          <w:trHeight w:val="360"/>
        </w:trPr>
        <w:tc>
          <w:tcPr>
            <w:tcW w:w="6096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336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5C40A3" w:rsidRPr="005C40A3" w:rsidRDefault="005C40A3" w:rsidP="005C4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Совета МО</w:t>
      </w:r>
    </w:p>
    <w:p w:rsidR="005C40A3" w:rsidRPr="005C40A3" w:rsidRDefault="005C40A3" w:rsidP="005C4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"Селитренский сельсовет"</w:t>
      </w:r>
    </w:p>
    <w:p w:rsidR="005C40A3" w:rsidRPr="005C40A3" w:rsidRDefault="005C40A3" w:rsidP="005C4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от 07.11.2018г № 183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3"/>
        <w:gridCol w:w="1417"/>
        <w:gridCol w:w="1701"/>
        <w:gridCol w:w="1134"/>
        <w:gridCol w:w="1701"/>
      </w:tblGrid>
      <w:tr w:rsidR="005C40A3" w:rsidRPr="005C40A3" w:rsidTr="00E94DA4">
        <w:trPr>
          <w:trHeight w:val="795"/>
        </w:trPr>
        <w:tc>
          <w:tcPr>
            <w:tcW w:w="11199" w:type="dxa"/>
            <w:gridSpan w:val="6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муниципального образования "Селитренский сельсовет" по разделам и подразделам, целевым статьям и видам расходов на 2018 год, руб.</w:t>
            </w:r>
          </w:p>
        </w:tc>
      </w:tr>
      <w:tr w:rsidR="005C40A3" w:rsidRPr="005C40A3" w:rsidTr="00E94DA4">
        <w:trPr>
          <w:trHeight w:val="765"/>
        </w:trPr>
        <w:tc>
          <w:tcPr>
            <w:tcW w:w="4253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2018 год</w:t>
            </w:r>
          </w:p>
        </w:tc>
      </w:tr>
      <w:tr w:rsidR="005C40A3" w:rsidRPr="005C40A3" w:rsidTr="00E94DA4">
        <w:trPr>
          <w:trHeight w:val="852"/>
        </w:trPr>
        <w:tc>
          <w:tcPr>
            <w:tcW w:w="4253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3 981 553,37</w:t>
            </w:r>
          </w:p>
        </w:tc>
      </w:tr>
      <w:tr w:rsidR="005C40A3" w:rsidRPr="005C40A3" w:rsidTr="00E94DA4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10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4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6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139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43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432 900,00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624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3 342 853,37</w:t>
            </w:r>
          </w:p>
        </w:tc>
      </w:tr>
      <w:tr w:rsidR="005C40A3" w:rsidRPr="005C40A3" w:rsidTr="00E94DA4">
        <w:trPr>
          <w:trHeight w:val="9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2 624 153,37</w:t>
            </w:r>
          </w:p>
        </w:tc>
      </w:tr>
      <w:tr w:rsidR="005C40A3" w:rsidRPr="005C40A3" w:rsidTr="00E94DA4">
        <w:trPr>
          <w:trHeight w:val="4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2 624 153,37</w:t>
            </w:r>
          </w:p>
        </w:tc>
      </w:tr>
      <w:tr w:rsidR="005C40A3" w:rsidRPr="005C40A3" w:rsidTr="00E94DA4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2 624 153,37</w:t>
            </w:r>
          </w:p>
        </w:tc>
      </w:tr>
      <w:tr w:rsidR="005C40A3" w:rsidRPr="005C40A3" w:rsidTr="00E94DA4">
        <w:trPr>
          <w:trHeight w:val="12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1 518 000,00</w:t>
            </w:r>
          </w:p>
        </w:tc>
      </w:tr>
      <w:tr w:rsidR="005C40A3" w:rsidRPr="005C40A3" w:rsidTr="00E94DA4">
        <w:trPr>
          <w:trHeight w:val="42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1 166 000,00</w:t>
            </w:r>
          </w:p>
        </w:tc>
      </w:tr>
      <w:tr w:rsidR="005C40A3" w:rsidRPr="005C40A3" w:rsidTr="00E94DA4">
        <w:trPr>
          <w:trHeight w:val="72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0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352 000,00</w:t>
            </w:r>
          </w:p>
        </w:tc>
      </w:tr>
      <w:tr w:rsidR="005C40A3" w:rsidRPr="005C40A3" w:rsidTr="00E94DA4">
        <w:trPr>
          <w:trHeight w:val="6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1 039 233,37</w:t>
            </w:r>
          </w:p>
        </w:tc>
      </w:tr>
      <w:tr w:rsidR="005C40A3" w:rsidRPr="005C40A3" w:rsidTr="00E94DA4">
        <w:trPr>
          <w:trHeight w:val="6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1 039 233,37</w:t>
            </w:r>
          </w:p>
        </w:tc>
      </w:tr>
      <w:tr w:rsidR="005C40A3" w:rsidRPr="005C40A3" w:rsidTr="00E94DA4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66 920,00</w:t>
            </w:r>
          </w:p>
        </w:tc>
      </w:tr>
      <w:tr w:rsidR="005C40A3" w:rsidRPr="005C40A3" w:rsidTr="00E94DA4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24 119,44</w:t>
            </w:r>
          </w:p>
        </w:tc>
      </w:tr>
      <w:tr w:rsidR="005C40A3" w:rsidRPr="005C40A3" w:rsidTr="00E94DA4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30 772,00</w:t>
            </w:r>
          </w:p>
        </w:tc>
      </w:tr>
      <w:tr w:rsidR="005C40A3" w:rsidRPr="005C40A3" w:rsidTr="00E94DA4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12 028,56</w:t>
            </w:r>
          </w:p>
        </w:tc>
      </w:tr>
      <w:tr w:rsidR="005C40A3" w:rsidRPr="005C40A3" w:rsidTr="00E94DA4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718 700,00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718 700,00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718 700,00</w:t>
            </w:r>
          </w:p>
        </w:tc>
      </w:tr>
      <w:tr w:rsidR="005C40A3" w:rsidRPr="005C40A3" w:rsidTr="00E94DA4">
        <w:trPr>
          <w:trHeight w:val="139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718 700,00</w:t>
            </w:r>
          </w:p>
        </w:tc>
      </w:tr>
      <w:tr w:rsidR="005C40A3" w:rsidRPr="005C40A3" w:rsidTr="00E94DA4">
        <w:trPr>
          <w:trHeight w:val="42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552 100,00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166 600,00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73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12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184 510,15</w:t>
            </w:r>
          </w:p>
        </w:tc>
      </w:tr>
      <w:tr w:rsidR="005C40A3" w:rsidRPr="005C40A3" w:rsidTr="00E94DA4">
        <w:trPr>
          <w:trHeight w:val="624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142 640,62</w:t>
            </w:r>
          </w:p>
        </w:tc>
      </w:tr>
      <w:tr w:rsidR="005C40A3" w:rsidRPr="005C40A3" w:rsidTr="00E94DA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9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41 869,53</w:t>
            </w:r>
          </w:p>
        </w:tc>
      </w:tr>
      <w:tr w:rsidR="005C40A3" w:rsidRPr="005C40A3" w:rsidTr="00E94DA4">
        <w:trPr>
          <w:trHeight w:val="6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137,85</w:t>
            </w:r>
          </w:p>
        </w:tc>
      </w:tr>
      <w:tr w:rsidR="005C40A3" w:rsidRPr="005C40A3" w:rsidTr="00E94DA4">
        <w:trPr>
          <w:trHeight w:val="6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137,85</w:t>
            </w:r>
          </w:p>
        </w:tc>
      </w:tr>
      <w:tr w:rsidR="005C40A3" w:rsidRPr="005C40A3" w:rsidTr="00E94DA4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9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7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165 500,00</w:t>
            </w:r>
          </w:p>
        </w:tc>
      </w:tr>
      <w:tr w:rsidR="005C40A3" w:rsidRPr="005C40A3" w:rsidTr="00E94DA4">
        <w:trPr>
          <w:trHeight w:val="7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165 500,00</w:t>
            </w:r>
          </w:p>
        </w:tc>
      </w:tr>
      <w:tr w:rsidR="005C40A3" w:rsidRPr="005C40A3" w:rsidTr="00E94DA4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0A3" w:rsidRPr="005C40A3" w:rsidTr="00E94DA4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05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учавствующим</w:t>
            </w:r>
            <w:proofErr w:type="spell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3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936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408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936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624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624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34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641 119,00</w:t>
            </w:r>
          </w:p>
        </w:tc>
      </w:tr>
      <w:tr w:rsidR="005C40A3" w:rsidRPr="005C40A3" w:rsidTr="00E94DA4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6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9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газо-, водоснабжения населения"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6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6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459 500,00</w:t>
            </w:r>
          </w:p>
        </w:tc>
      </w:tr>
      <w:tr w:rsidR="005C40A3" w:rsidRPr="005C40A3" w:rsidTr="00E94DA4">
        <w:trPr>
          <w:trHeight w:val="6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459 500,00</w:t>
            </w:r>
          </w:p>
        </w:tc>
      </w:tr>
      <w:tr w:rsidR="005C40A3" w:rsidRPr="005C40A3" w:rsidTr="00E94DA4">
        <w:trPr>
          <w:trHeight w:val="3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459 500,00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184 600,00</w:t>
            </w:r>
          </w:p>
        </w:tc>
      </w:tr>
      <w:tr w:rsidR="005C40A3" w:rsidRPr="005C40A3" w:rsidTr="00E94DA4">
        <w:trPr>
          <w:trHeight w:val="7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184 600,00</w:t>
            </w:r>
          </w:p>
        </w:tc>
      </w:tr>
      <w:tr w:rsidR="005C40A3" w:rsidRPr="005C40A3" w:rsidTr="00E94DA4">
        <w:trPr>
          <w:trHeight w:val="7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184 600,00</w:t>
            </w:r>
          </w:p>
        </w:tc>
      </w:tr>
      <w:tr w:rsidR="005C40A3" w:rsidRPr="005C40A3" w:rsidTr="00E94DA4">
        <w:trPr>
          <w:trHeight w:val="102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озеленению территории"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195 500,00</w:t>
            </w:r>
          </w:p>
        </w:tc>
      </w:tr>
      <w:tr w:rsidR="005C40A3" w:rsidRPr="005C40A3" w:rsidTr="00E94DA4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195 500,00</w:t>
            </w:r>
          </w:p>
        </w:tc>
      </w:tr>
      <w:tr w:rsidR="005C40A3" w:rsidRPr="005C40A3" w:rsidTr="00E94DA4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195 500,00</w:t>
            </w:r>
          </w:p>
        </w:tc>
      </w:tr>
      <w:tr w:rsidR="005C40A3" w:rsidRPr="005C40A3" w:rsidTr="00E94DA4">
        <w:trPr>
          <w:trHeight w:val="936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79 400,00</w:t>
            </w:r>
          </w:p>
        </w:tc>
      </w:tr>
      <w:tr w:rsidR="005C40A3" w:rsidRPr="005C40A3" w:rsidTr="00E94DA4">
        <w:trPr>
          <w:trHeight w:val="6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79 400,00</w:t>
            </w:r>
          </w:p>
        </w:tc>
      </w:tr>
      <w:tr w:rsidR="005C40A3" w:rsidRPr="005C40A3" w:rsidTr="00E94DA4">
        <w:trPr>
          <w:trHeight w:val="6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79 400,00</w:t>
            </w:r>
          </w:p>
        </w:tc>
      </w:tr>
      <w:tr w:rsidR="005C40A3" w:rsidRPr="005C40A3" w:rsidTr="00E94DA4">
        <w:trPr>
          <w:trHeight w:val="42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2 700 707,81</w:t>
            </w:r>
          </w:p>
        </w:tc>
      </w:tr>
      <w:tr w:rsidR="005C40A3" w:rsidRPr="005C40A3" w:rsidTr="00E94DA4">
        <w:trPr>
          <w:trHeight w:val="34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2 700 707,81</w:t>
            </w:r>
          </w:p>
        </w:tc>
      </w:tr>
      <w:tr w:rsidR="005C40A3" w:rsidRPr="005C40A3" w:rsidTr="00E94DA4">
        <w:trPr>
          <w:trHeight w:val="9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1 827 105,71</w:t>
            </w:r>
          </w:p>
        </w:tc>
      </w:tr>
      <w:tr w:rsidR="005C40A3" w:rsidRPr="005C40A3" w:rsidTr="00E94DA4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1 827 105,71</w:t>
            </w:r>
          </w:p>
        </w:tc>
      </w:tr>
      <w:tr w:rsidR="005C40A3" w:rsidRPr="005C40A3" w:rsidTr="00E94DA4">
        <w:trPr>
          <w:trHeight w:val="103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1 827 105,71</w:t>
            </w:r>
          </w:p>
        </w:tc>
      </w:tr>
      <w:tr w:rsidR="005C40A3" w:rsidRPr="005C40A3" w:rsidTr="00E94DA4">
        <w:trPr>
          <w:trHeight w:val="135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1 128 120,71</w:t>
            </w:r>
          </w:p>
        </w:tc>
      </w:tr>
      <w:tr w:rsidR="005C40A3" w:rsidRPr="005C40A3" w:rsidTr="00E94DA4">
        <w:trPr>
          <w:trHeight w:val="3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866 314,04</w:t>
            </w:r>
          </w:p>
        </w:tc>
      </w:tr>
      <w:tr w:rsidR="005C40A3" w:rsidRPr="005C40A3" w:rsidTr="00E94DA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02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261 806,67</w:t>
            </w:r>
          </w:p>
        </w:tc>
      </w:tr>
      <w:tr w:rsidR="005C40A3" w:rsidRPr="005C40A3" w:rsidTr="00E94DA4">
        <w:trPr>
          <w:trHeight w:val="6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668 985,00</w:t>
            </w:r>
          </w:p>
        </w:tc>
      </w:tr>
      <w:tr w:rsidR="005C40A3" w:rsidRPr="005C40A3" w:rsidTr="00E94DA4">
        <w:trPr>
          <w:trHeight w:val="6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668 985,00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29 775,00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624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спорта на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04 0 00 04670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719 402,10</w:t>
            </w:r>
          </w:p>
        </w:tc>
      </w:tr>
      <w:tr w:rsidR="005C40A3" w:rsidRPr="005C40A3" w:rsidTr="00E94DA4">
        <w:trPr>
          <w:trHeight w:val="156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"Развитие культуры и спорта на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R4670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609 662,80</w:t>
            </w:r>
          </w:p>
        </w:tc>
      </w:tr>
      <w:tr w:rsidR="005C40A3" w:rsidRPr="005C40A3" w:rsidTr="00E94DA4">
        <w:trPr>
          <w:trHeight w:val="624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R4670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609 662,80</w:t>
            </w:r>
          </w:p>
        </w:tc>
      </w:tr>
      <w:tr w:rsidR="005C40A3" w:rsidRPr="005C40A3" w:rsidTr="00E94DA4">
        <w:trPr>
          <w:trHeight w:val="624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R4670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609 662,80</w:t>
            </w:r>
          </w:p>
        </w:tc>
      </w:tr>
      <w:tr w:rsidR="005C40A3" w:rsidRPr="005C40A3" w:rsidTr="00E94DA4">
        <w:trPr>
          <w:trHeight w:val="2184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бюджета Астраханской области предоставленных на реализацию мероприятий в рамках субсидий на обеспечение развития и укрепления материально-технической базы домов культуры в населенных пунктах с числом жителей до 50 тысяч человек муниципальной программы "Развитие культуры и спорта на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В4670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109 739,30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В4670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109 739,30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В4670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109 739,30</w:t>
            </w:r>
          </w:p>
        </w:tc>
      </w:tr>
      <w:tr w:rsidR="005C40A3" w:rsidRPr="005C40A3" w:rsidTr="00E94DA4">
        <w:trPr>
          <w:trHeight w:val="936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154 200,00</w:t>
            </w:r>
          </w:p>
        </w:tc>
      </w:tr>
      <w:tr w:rsidR="005C40A3" w:rsidRPr="005C40A3" w:rsidTr="00E94DA4">
        <w:trPr>
          <w:trHeight w:val="1596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частичное доведение размера средней заработной платы работников муниципальных учреждений культуры до 100 процентов среднемесячного дохода от трудовой деятельности по Астраханской области за счет иных </w:t>
            </w:r>
            <w:proofErr w:type="spell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миежбюджетных</w:t>
            </w:r>
            <w:proofErr w:type="spell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трансфертов из бюджета Астраханской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154 200,00</w:t>
            </w:r>
          </w:p>
        </w:tc>
      </w:tr>
      <w:tr w:rsidR="005C40A3" w:rsidRPr="005C40A3" w:rsidTr="00E94DA4">
        <w:trPr>
          <w:trHeight w:val="1248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154 200,00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118 433,00</w:t>
            </w:r>
          </w:p>
        </w:tc>
      </w:tr>
      <w:tr w:rsidR="005C40A3" w:rsidRPr="005C40A3" w:rsidTr="00E94DA4">
        <w:trPr>
          <w:trHeight w:val="936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35 767,00</w:t>
            </w:r>
          </w:p>
        </w:tc>
      </w:tr>
      <w:tr w:rsidR="005C40A3" w:rsidRPr="005C40A3" w:rsidTr="00E94DA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9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40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7 718 128,18</w:t>
            </w:r>
          </w:p>
        </w:tc>
      </w:tr>
      <w:tr w:rsidR="005C40A3" w:rsidRPr="005C40A3" w:rsidTr="00E94DA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5C40A3" w:rsidRPr="005C40A3" w:rsidRDefault="005C40A3" w:rsidP="005C4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Совета МО</w:t>
      </w:r>
    </w:p>
    <w:p w:rsidR="005C40A3" w:rsidRPr="005C40A3" w:rsidRDefault="005C40A3" w:rsidP="005C4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Селитренский сельсовет</w:t>
      </w:r>
    </w:p>
    <w:p w:rsidR="005C40A3" w:rsidRPr="005C40A3" w:rsidRDefault="005C40A3" w:rsidP="005C4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от 07.11.2018г № 183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1"/>
        <w:gridCol w:w="1298"/>
        <w:gridCol w:w="992"/>
        <w:gridCol w:w="992"/>
        <w:gridCol w:w="1843"/>
        <w:gridCol w:w="987"/>
        <w:gridCol w:w="1531"/>
      </w:tblGrid>
      <w:tr w:rsidR="005C40A3" w:rsidRPr="005C40A3" w:rsidTr="00E94DA4">
        <w:trPr>
          <w:trHeight w:val="795"/>
        </w:trPr>
        <w:tc>
          <w:tcPr>
            <w:tcW w:w="11024" w:type="dxa"/>
            <w:gridSpan w:val="7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:G129"/>
            <w:bookmarkEnd w:id="1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"Селитренский сельсовет" на 2018 год, руб.</w:t>
            </w:r>
          </w:p>
        </w:tc>
      </w:tr>
      <w:tr w:rsidR="005C40A3" w:rsidRPr="005C40A3" w:rsidTr="00E94DA4">
        <w:trPr>
          <w:trHeight w:val="765"/>
        </w:trPr>
        <w:tc>
          <w:tcPr>
            <w:tcW w:w="3381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2018 год</w:t>
            </w:r>
          </w:p>
        </w:tc>
      </w:tr>
      <w:tr w:rsidR="005C40A3" w:rsidRPr="005C40A3" w:rsidTr="00E94DA4">
        <w:trPr>
          <w:trHeight w:val="975"/>
        </w:trPr>
        <w:tc>
          <w:tcPr>
            <w:tcW w:w="3381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3 981 553,37</w:t>
            </w:r>
          </w:p>
        </w:tc>
      </w:tr>
      <w:tr w:rsidR="005C40A3" w:rsidRPr="005C40A3" w:rsidTr="00E94DA4">
        <w:trPr>
          <w:trHeight w:val="6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10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4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6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139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563 700,00</w:t>
            </w:r>
          </w:p>
        </w:tc>
      </w:tr>
      <w:tr w:rsidR="005C40A3" w:rsidRPr="005C40A3" w:rsidTr="00E94DA4">
        <w:trPr>
          <w:trHeight w:val="73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432 900,00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01 0 00 40001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 программные мероприятия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624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3 342 853,37</w:t>
            </w:r>
          </w:p>
        </w:tc>
      </w:tr>
      <w:tr w:rsidR="005C40A3" w:rsidRPr="005C40A3" w:rsidTr="00E94DA4">
        <w:trPr>
          <w:trHeight w:val="9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2 624 153,37</w:t>
            </w:r>
          </w:p>
        </w:tc>
      </w:tr>
      <w:tr w:rsidR="005C40A3" w:rsidRPr="005C40A3" w:rsidTr="00E94DA4">
        <w:trPr>
          <w:trHeight w:val="4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2 624 153,37</w:t>
            </w:r>
          </w:p>
        </w:tc>
      </w:tr>
      <w:tr w:rsidR="005C40A3" w:rsidRPr="005C40A3" w:rsidTr="00E94DA4">
        <w:trPr>
          <w:trHeight w:val="6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2 624 153,37</w:t>
            </w:r>
          </w:p>
        </w:tc>
      </w:tr>
      <w:tr w:rsidR="005C40A3" w:rsidRPr="005C40A3" w:rsidTr="00E94DA4">
        <w:trPr>
          <w:trHeight w:val="12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1 518 000,00</w:t>
            </w:r>
          </w:p>
        </w:tc>
      </w:tr>
      <w:tr w:rsidR="005C40A3" w:rsidRPr="005C40A3" w:rsidTr="00E94DA4">
        <w:trPr>
          <w:trHeight w:val="64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1 166 000,00</w:t>
            </w:r>
          </w:p>
        </w:tc>
      </w:tr>
      <w:tr w:rsidR="005C40A3" w:rsidRPr="005C40A3" w:rsidTr="00E94DA4">
        <w:trPr>
          <w:trHeight w:val="72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0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352 000,00</w:t>
            </w:r>
          </w:p>
        </w:tc>
      </w:tr>
      <w:tr w:rsidR="005C40A3" w:rsidRPr="005C40A3" w:rsidTr="00E94DA4">
        <w:trPr>
          <w:trHeight w:val="6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1 039 233,37</w:t>
            </w:r>
          </w:p>
        </w:tc>
      </w:tr>
      <w:tr w:rsidR="005C40A3" w:rsidRPr="005C40A3" w:rsidTr="00E94DA4">
        <w:trPr>
          <w:trHeight w:val="6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1 039 233,37</w:t>
            </w:r>
          </w:p>
        </w:tc>
      </w:tr>
      <w:tr w:rsidR="005C40A3" w:rsidRPr="005C40A3" w:rsidTr="00E94DA4">
        <w:trPr>
          <w:trHeight w:val="3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66 920,00</w:t>
            </w:r>
          </w:p>
        </w:tc>
      </w:tr>
      <w:tr w:rsidR="005C40A3" w:rsidRPr="005C40A3" w:rsidTr="00E94DA4">
        <w:trPr>
          <w:trHeight w:val="3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24 119,44</w:t>
            </w:r>
          </w:p>
        </w:tc>
      </w:tr>
      <w:tr w:rsidR="005C40A3" w:rsidRPr="005C40A3" w:rsidTr="00E94DA4">
        <w:trPr>
          <w:trHeight w:val="3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30 772,00</w:t>
            </w:r>
          </w:p>
        </w:tc>
      </w:tr>
      <w:tr w:rsidR="005C40A3" w:rsidRPr="005C40A3" w:rsidTr="00E94DA4">
        <w:trPr>
          <w:trHeight w:val="3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01 0 00 40002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12 028,56</w:t>
            </w:r>
          </w:p>
        </w:tc>
      </w:tr>
      <w:tr w:rsidR="005C40A3" w:rsidRPr="005C40A3" w:rsidTr="00E94DA4">
        <w:trPr>
          <w:trHeight w:val="6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718 700,00</w:t>
            </w:r>
          </w:p>
        </w:tc>
      </w:tr>
      <w:tr w:rsidR="005C40A3" w:rsidRPr="005C40A3" w:rsidTr="00E94DA4">
        <w:trPr>
          <w:trHeight w:val="3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718 700,00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718 700,00</w:t>
            </w:r>
          </w:p>
        </w:tc>
      </w:tr>
      <w:tr w:rsidR="005C40A3" w:rsidRPr="005C40A3" w:rsidTr="00E94DA4">
        <w:trPr>
          <w:trHeight w:val="139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718 700,00</w:t>
            </w:r>
          </w:p>
        </w:tc>
      </w:tr>
      <w:tr w:rsidR="005C40A3" w:rsidRPr="005C40A3" w:rsidTr="00E94DA4">
        <w:trPr>
          <w:trHeight w:val="6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552 100,00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166 600,00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73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184 648,00</w:t>
            </w:r>
          </w:p>
        </w:tc>
      </w:tr>
      <w:tr w:rsidR="005C40A3" w:rsidRPr="005C40A3" w:rsidTr="00E94DA4">
        <w:trPr>
          <w:trHeight w:val="12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184 510,15</w:t>
            </w:r>
          </w:p>
        </w:tc>
      </w:tr>
      <w:tr w:rsidR="005C40A3" w:rsidRPr="005C40A3" w:rsidTr="00E94DA4">
        <w:trPr>
          <w:trHeight w:val="64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142 640,62</w:t>
            </w:r>
          </w:p>
        </w:tc>
      </w:tr>
      <w:tr w:rsidR="005C40A3" w:rsidRPr="005C40A3" w:rsidTr="00E94DA4">
        <w:trPr>
          <w:trHeight w:val="63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9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41 869,53</w:t>
            </w:r>
          </w:p>
        </w:tc>
      </w:tr>
      <w:tr w:rsidR="005C40A3" w:rsidRPr="005C40A3" w:rsidTr="00E94DA4">
        <w:trPr>
          <w:trHeight w:val="6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137,85</w:t>
            </w:r>
          </w:p>
        </w:tc>
      </w:tr>
      <w:tr w:rsidR="005C40A3" w:rsidRPr="005C40A3" w:rsidTr="00E94DA4">
        <w:trPr>
          <w:trHeight w:val="6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99 0 00 51180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137,85</w:t>
            </w:r>
          </w:p>
        </w:tc>
      </w:tr>
      <w:tr w:rsidR="005C40A3" w:rsidRPr="005C40A3" w:rsidTr="00E94DA4">
        <w:trPr>
          <w:trHeight w:val="6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6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6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43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9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пожарной безопасности"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170 100,00</w:t>
            </w:r>
          </w:p>
        </w:tc>
      </w:tr>
      <w:tr w:rsidR="005C40A3" w:rsidRPr="005C40A3" w:rsidTr="00E94DA4">
        <w:trPr>
          <w:trHeight w:val="7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165 500,00</w:t>
            </w:r>
          </w:p>
        </w:tc>
      </w:tr>
      <w:tr w:rsidR="005C40A3" w:rsidRPr="005C40A3" w:rsidTr="00E94DA4">
        <w:trPr>
          <w:trHeight w:val="7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165 500,00</w:t>
            </w:r>
          </w:p>
        </w:tc>
      </w:tr>
      <w:tr w:rsidR="005C40A3" w:rsidRPr="005C40A3" w:rsidTr="00E94DA4">
        <w:trPr>
          <w:trHeight w:val="43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0A3" w:rsidRPr="005C40A3" w:rsidTr="00E94DA4">
        <w:trPr>
          <w:trHeight w:val="43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02 0 00 40003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программные расходы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05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учавствующим</w:t>
            </w:r>
            <w:proofErr w:type="spell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3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3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97 0 00 40011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936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936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624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624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01 0 00 40013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5C40A3" w:rsidRPr="005C40A3" w:rsidTr="00E94DA4">
        <w:trPr>
          <w:trHeight w:val="34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641 119,00</w:t>
            </w:r>
          </w:p>
        </w:tc>
      </w:tr>
      <w:tr w:rsidR="005C40A3" w:rsidRPr="005C40A3" w:rsidTr="00E94DA4">
        <w:trPr>
          <w:trHeight w:val="3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64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6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136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газо-, водоснабжения населения"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6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6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03 0 00 12200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181 619,00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459 500,00</w:t>
            </w:r>
          </w:p>
        </w:tc>
      </w:tr>
      <w:tr w:rsidR="005C40A3" w:rsidRPr="005C40A3" w:rsidTr="00E94DA4">
        <w:trPr>
          <w:trHeight w:val="6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459 500,00</w:t>
            </w:r>
          </w:p>
        </w:tc>
      </w:tr>
      <w:tr w:rsidR="005C40A3" w:rsidRPr="005C40A3" w:rsidTr="00E94DA4">
        <w:trPr>
          <w:trHeight w:val="3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459 500,00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уличному освещению"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184 600,00</w:t>
            </w:r>
          </w:p>
        </w:tc>
      </w:tr>
      <w:tr w:rsidR="005C40A3" w:rsidRPr="005C40A3" w:rsidTr="00E94DA4">
        <w:trPr>
          <w:trHeight w:val="7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184 600,00</w:t>
            </w:r>
          </w:p>
        </w:tc>
      </w:tr>
      <w:tr w:rsidR="005C40A3" w:rsidRPr="005C40A3" w:rsidTr="00E94DA4">
        <w:trPr>
          <w:trHeight w:val="7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03 0 00 40004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184 600,00</w:t>
            </w:r>
          </w:p>
        </w:tc>
      </w:tr>
      <w:tr w:rsidR="005C40A3" w:rsidRPr="005C40A3" w:rsidTr="00E94DA4">
        <w:trPr>
          <w:trHeight w:val="102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мероприятий по озеленению территории"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195 500,00</w:t>
            </w:r>
          </w:p>
        </w:tc>
      </w:tr>
      <w:tr w:rsidR="005C40A3" w:rsidRPr="005C40A3" w:rsidTr="00E94DA4">
        <w:trPr>
          <w:trHeight w:val="6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195 500,00</w:t>
            </w:r>
          </w:p>
        </w:tc>
      </w:tr>
      <w:tr w:rsidR="005C40A3" w:rsidRPr="005C40A3" w:rsidTr="00E94DA4">
        <w:trPr>
          <w:trHeight w:val="6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03 0 00 40005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195 500,00</w:t>
            </w:r>
          </w:p>
        </w:tc>
      </w:tr>
      <w:tr w:rsidR="005C40A3" w:rsidRPr="005C40A3" w:rsidTr="00E94DA4">
        <w:trPr>
          <w:trHeight w:val="75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направления расходов из местного бюджета 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"</w:t>
            </w:r>
            <w:proofErr w:type="gram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проведение прочих мероприятий по благоустройству территории"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79 400,00</w:t>
            </w:r>
          </w:p>
        </w:tc>
      </w:tr>
      <w:tr w:rsidR="005C40A3" w:rsidRPr="005C40A3" w:rsidTr="00E94DA4">
        <w:trPr>
          <w:trHeight w:val="6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79 400,00</w:t>
            </w:r>
          </w:p>
        </w:tc>
      </w:tr>
      <w:tr w:rsidR="005C40A3" w:rsidRPr="005C40A3" w:rsidTr="00E94DA4">
        <w:trPr>
          <w:trHeight w:val="6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03 0 00 40006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79 400,00</w:t>
            </w:r>
          </w:p>
        </w:tc>
      </w:tr>
      <w:tr w:rsidR="005C40A3" w:rsidRPr="005C40A3" w:rsidTr="00E94DA4">
        <w:trPr>
          <w:trHeight w:val="42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2 700 707,81</w:t>
            </w:r>
          </w:p>
        </w:tc>
      </w:tr>
      <w:tr w:rsidR="005C40A3" w:rsidRPr="005C40A3" w:rsidTr="00E94DA4">
        <w:trPr>
          <w:trHeight w:val="34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2 700 707,81</w:t>
            </w:r>
          </w:p>
        </w:tc>
      </w:tr>
      <w:tr w:rsidR="005C40A3" w:rsidRPr="005C40A3" w:rsidTr="00E94DA4">
        <w:trPr>
          <w:trHeight w:val="9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1 827 105,71</w:t>
            </w:r>
          </w:p>
        </w:tc>
      </w:tr>
      <w:tr w:rsidR="005C40A3" w:rsidRPr="005C40A3" w:rsidTr="00E94DA4">
        <w:trPr>
          <w:trHeight w:val="43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1 827 105,71</w:t>
            </w:r>
          </w:p>
        </w:tc>
      </w:tr>
      <w:tr w:rsidR="005C40A3" w:rsidRPr="005C40A3" w:rsidTr="00E94DA4">
        <w:trPr>
          <w:trHeight w:val="103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1 827 105,71</w:t>
            </w:r>
          </w:p>
        </w:tc>
      </w:tr>
      <w:tr w:rsidR="005C40A3" w:rsidRPr="005C40A3" w:rsidTr="00E94DA4">
        <w:trPr>
          <w:trHeight w:val="135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1 128 120,71</w:t>
            </w:r>
          </w:p>
        </w:tc>
      </w:tr>
      <w:tr w:rsidR="005C40A3" w:rsidRPr="005C40A3" w:rsidTr="00E94DA4">
        <w:trPr>
          <w:trHeight w:val="3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866 314,04</w:t>
            </w:r>
          </w:p>
        </w:tc>
      </w:tr>
      <w:tr w:rsidR="005C40A3" w:rsidRPr="005C40A3" w:rsidTr="00E94DA4">
        <w:trPr>
          <w:trHeight w:val="63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102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261 806,67</w:t>
            </w:r>
          </w:p>
        </w:tc>
      </w:tr>
      <w:tr w:rsidR="005C40A3" w:rsidRPr="005C40A3" w:rsidTr="00E94DA4">
        <w:trPr>
          <w:trHeight w:val="6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668 985,00</w:t>
            </w:r>
          </w:p>
        </w:tc>
      </w:tr>
      <w:tr w:rsidR="005C40A3" w:rsidRPr="005C40A3" w:rsidTr="00E94DA4">
        <w:trPr>
          <w:trHeight w:val="6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668 985,00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29 775,00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04 0 00 40007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40A3" w:rsidRPr="005C40A3" w:rsidTr="00E94DA4">
        <w:trPr>
          <w:trHeight w:val="624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спорта на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04 0 00 04670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719 402,10</w:t>
            </w:r>
          </w:p>
        </w:tc>
      </w:tr>
      <w:tr w:rsidR="005C40A3" w:rsidRPr="005C40A3" w:rsidTr="00E94DA4">
        <w:trPr>
          <w:trHeight w:val="156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"Развитие культуры и спорта на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R4670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609 662,80</w:t>
            </w:r>
          </w:p>
        </w:tc>
      </w:tr>
      <w:tr w:rsidR="005C40A3" w:rsidRPr="005C40A3" w:rsidTr="00E94DA4">
        <w:trPr>
          <w:trHeight w:val="624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R4670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609 662,80</w:t>
            </w:r>
          </w:p>
        </w:tc>
      </w:tr>
      <w:tr w:rsidR="005C40A3" w:rsidRPr="005C40A3" w:rsidTr="00E94DA4">
        <w:trPr>
          <w:trHeight w:val="624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R4670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609 662,80</w:t>
            </w:r>
          </w:p>
        </w:tc>
      </w:tr>
      <w:tr w:rsidR="005C40A3" w:rsidRPr="005C40A3" w:rsidTr="00E94DA4">
        <w:trPr>
          <w:trHeight w:val="2184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Компенсация расходов бюджета Астраханской области предоставленных на реализацию мероприятий в рамках субсидий на обеспечение развития и укрепления материально-технической базы домов культуры в населенных пунктах с числом жителей до 50 тысяч человек муниципальной программы "Развитие культуры и спорта на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В4670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109 739,30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В4670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109 739,30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В4670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109 739,30</w:t>
            </w:r>
          </w:p>
        </w:tc>
      </w:tr>
      <w:tr w:rsidR="005C40A3" w:rsidRPr="005C40A3" w:rsidTr="00E94DA4">
        <w:trPr>
          <w:trHeight w:val="936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154 200,00</w:t>
            </w:r>
          </w:p>
        </w:tc>
      </w:tr>
      <w:tr w:rsidR="005C40A3" w:rsidRPr="005C40A3" w:rsidTr="00E94DA4">
        <w:trPr>
          <w:trHeight w:val="187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частичное доведение размера средней заработной платы работников муниципальных учреждений культуры до 100 процентов среднемесячного дохода от трудовой деятельности по Астраханской области за счет иных </w:t>
            </w:r>
            <w:proofErr w:type="spellStart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миежбюджетных</w:t>
            </w:r>
            <w:proofErr w:type="spellEnd"/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трансфертов из бюджета Астраханской области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154 200,00</w:t>
            </w:r>
          </w:p>
        </w:tc>
      </w:tr>
      <w:tr w:rsidR="005C40A3" w:rsidRPr="005C40A3" w:rsidTr="00E94DA4">
        <w:trPr>
          <w:trHeight w:val="1248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154 200,00</w:t>
            </w:r>
          </w:p>
        </w:tc>
      </w:tr>
      <w:tr w:rsidR="005C40A3" w:rsidRPr="005C40A3" w:rsidTr="00E94DA4">
        <w:trPr>
          <w:trHeight w:val="312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118 433,00</w:t>
            </w:r>
          </w:p>
        </w:tc>
      </w:tr>
      <w:tr w:rsidR="005C40A3" w:rsidRPr="005C40A3" w:rsidTr="00E94DA4">
        <w:trPr>
          <w:trHeight w:val="936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04 0 00 60700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35 767,00</w:t>
            </w:r>
          </w:p>
        </w:tc>
      </w:tr>
      <w:tr w:rsidR="005C40A3" w:rsidRPr="005C40A3" w:rsidTr="00E94DA4">
        <w:trPr>
          <w:trHeight w:val="31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9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40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расходов из местного бюджета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01 0 00 40000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990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37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01 0 00 40008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5C40A3" w:rsidRPr="005C40A3" w:rsidTr="00E94DA4">
        <w:trPr>
          <w:trHeight w:val="31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7 718 128,18</w:t>
            </w:r>
          </w:p>
        </w:tc>
      </w:tr>
      <w:tr w:rsidR="005C40A3" w:rsidRPr="005C40A3" w:rsidTr="00E94DA4">
        <w:trPr>
          <w:trHeight w:val="315"/>
        </w:trPr>
        <w:tc>
          <w:tcPr>
            <w:tcW w:w="338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298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hideMark/>
          </w:tcPr>
          <w:p w:rsidR="005C40A3" w:rsidRPr="005C40A3" w:rsidRDefault="005C40A3" w:rsidP="005C4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40A3" w:rsidRPr="005C40A3" w:rsidSect="00A21FB5">
          <w:pgSz w:w="11906" w:h="16838" w:code="9"/>
          <w:pgMar w:top="993" w:right="707" w:bottom="851" w:left="1701" w:header="709" w:footer="709" w:gutter="0"/>
          <w:cols w:space="708"/>
          <w:docGrid w:linePitch="360"/>
        </w:sect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34500" cy="601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40A3" w:rsidRPr="005C40A3" w:rsidSect="00BF30DB">
          <w:pgSz w:w="16838" w:h="11906" w:orient="landscape" w:code="9"/>
          <w:pgMar w:top="709" w:right="851" w:bottom="1701" w:left="992" w:header="709" w:footer="709" w:gutter="0"/>
          <w:cols w:space="708"/>
          <w:docGrid w:linePitch="360"/>
        </w:sect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0700" cy="950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A3" w:rsidRPr="005C40A3" w:rsidRDefault="005C40A3" w:rsidP="005C40A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5C40A3" w:rsidRPr="005C40A3" w:rsidRDefault="005C40A3" w:rsidP="005C40A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«СЕЛИТРЕНСКИЙ СЕЛЬСОВЕТ»</w:t>
      </w:r>
    </w:p>
    <w:p w:rsidR="005C40A3" w:rsidRPr="005C40A3" w:rsidRDefault="005C40A3" w:rsidP="005C40A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ХАРАБАЛИНСКОГО РАЙОНА АСТРАХАНСКОЙ ОБЛАСТИ </w:t>
      </w:r>
    </w:p>
    <w:p w:rsidR="005C40A3" w:rsidRPr="005C40A3" w:rsidRDefault="005C40A3" w:rsidP="005C40A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5C40A3" w:rsidRPr="005C40A3" w:rsidRDefault="005C40A3" w:rsidP="005C40A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07.11.2018 г                                                                                                   №  184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«Селитренский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</w:t>
      </w:r>
      <w:proofErr w:type="spellStart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Харабалинского</w:t>
      </w:r>
      <w:proofErr w:type="spellEnd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Астраханской области от 05.12.2012 г № 127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В соответствии с Федеральным законом от 19.06.2000 № 82-ФЗ «О минимальном </w:t>
      </w:r>
      <w:proofErr w:type="gramStart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размере оплаты труда</w:t>
      </w:r>
      <w:proofErr w:type="gramEnd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» и в целях упорядочения оплаты труда лиц, замещающих должности муниципальной службы в администрации МО «Селитренский сельсовет», Совет муниципального образования «Селитренский сельсовет»   </w:t>
      </w:r>
    </w:p>
    <w:p w:rsidR="005C40A3" w:rsidRPr="005C40A3" w:rsidRDefault="005C40A3" w:rsidP="005C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5C40A3" w:rsidRPr="005C40A3" w:rsidRDefault="005C40A3" w:rsidP="005C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C40A3" w:rsidRPr="005C40A3" w:rsidRDefault="005C40A3" w:rsidP="005C40A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1. Внести в Положение о системе и условиях оплаты труда лиц, замещающих должности муниципальной службы в администрации МО «Селитренский сельсовет», утвержденное решением Совета муниципального образования «Селитренский сельсовет» от 05.12.2012 г № 127 «Об оплате труда работников Администрации, замещающих должности, отнесенные к должностям муниципальной службы», (дале</w:t>
      </w:r>
      <w:proofErr w:type="gramStart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е-</w:t>
      </w:r>
      <w:proofErr w:type="gramEnd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Положение) следующие изменения:</w:t>
      </w:r>
    </w:p>
    <w:p w:rsidR="005C40A3" w:rsidRPr="005C40A3" w:rsidRDefault="005C40A3" w:rsidP="005C40A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1.1. Положение дополнить новым пунктом 12 следующего содержания:</w:t>
      </w:r>
    </w:p>
    <w:p w:rsidR="005C40A3" w:rsidRPr="005C40A3" w:rsidRDefault="005C40A3" w:rsidP="005C40A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Лицам, замещающим должности муниципальной службы производить доплаты до установленного федеральным законом минимального </w:t>
      </w:r>
      <w:proofErr w:type="gramStart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размера оплаты труда</w:t>
      </w:r>
      <w:proofErr w:type="gramEnd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40A3" w:rsidRPr="005C40A3" w:rsidRDefault="005C40A3" w:rsidP="005C40A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     2. Опубликовать настоящее решение в средствах массовой информации.</w:t>
      </w:r>
    </w:p>
    <w:p w:rsidR="005C40A3" w:rsidRPr="005C40A3" w:rsidRDefault="005C40A3" w:rsidP="005C40A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     3. Настоящее решение вступает в силу с момента подписания и действует на </w:t>
      </w:r>
      <w:proofErr w:type="gramStart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правоотношения</w:t>
      </w:r>
      <w:proofErr w:type="gramEnd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возникшие с 01 января 2018 года.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Глава муниципального образования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«Селитренский сельсовет»                                                                  С.С. </w:t>
      </w:r>
      <w:proofErr w:type="spellStart"/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>Сарсенгалиев</w:t>
      </w:r>
      <w:proofErr w:type="spellEnd"/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4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Совет муниципального образования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>Харабалинского</w:t>
      </w:r>
      <w:proofErr w:type="spellEnd"/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Астраханской области</w:t>
      </w: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C40A3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07.11.2018                                                                                                            № 185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сельсовет» от 28.11.2017 г № 148 «О бюджете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2018 год и плановый период 2019-2020 годы»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муниципального образования «Селитренский сельсовет» </w:t>
      </w:r>
      <w:r w:rsidRPr="005C40A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приложение № 5 «Расходы бюджета муниципального образования «Селитренский сельсовет» по разделам и подразделам, целевым статьям и видам расходов на 2018 год» к решению Совета муниципального образования «Селитренский сельсовет» от 28.11.2017 № 148 «О бюджете муниципального образования «Селитренский сельсовет» на 2018 год и плановый период 2019-2020 годы» и дополнить следующие КБК расходов:</w:t>
      </w:r>
      <w:proofErr w:type="gramEnd"/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408 0801 9400040007 831 – Исполнение судебных актов Российской Федерации и мировых соглашений по возмещению причиненного вреда (не программное направление расходов из местного бюджета на обеспечение деятельности муниципального казенного учреждения культуры).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 2. Внести изменения в приложение № 6 «Ведомственная структура расходов бюджета муниципального образования «Селитренский сельсовет» на 2018 год» к решению Совета муниципального образования «Селитренский сельсовет» от 28.11.2017 № 148 «О бюджете муниципального образования «Селитренский сельсовет» на 2018 год и плановый период 2019-2020 годы» и дополнить следующие КБК расходов: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408 0801 9400040007 831 – Исполнение судебных актов Российской Федерации и мировых соглашений по возмещению причиненного вреда (не программное направление расходов из местного бюджета на обеспечение деятельности муниципального казенного учреждения культуры).</w:t>
      </w:r>
    </w:p>
    <w:p w:rsidR="005C40A3" w:rsidRPr="005C40A3" w:rsidRDefault="005C40A3" w:rsidP="005C40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3. Утвердить </w:t>
      </w:r>
      <w:proofErr w:type="gramStart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данный</w:t>
      </w:r>
      <w:proofErr w:type="gramEnd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КБК расходов. 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bookmarkStart w:id="2" w:name="_GoBack"/>
      <w:bookmarkEnd w:id="2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 xml:space="preserve">   С.С. </w:t>
      </w:r>
      <w:proofErr w:type="spellStart"/>
      <w:r w:rsidRPr="005C40A3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</w:p>
    <w:p w:rsidR="005C40A3" w:rsidRPr="005C40A3" w:rsidRDefault="005C40A3" w:rsidP="005C40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0A3" w:rsidRDefault="005C40A3"/>
    <w:sectPr w:rsidR="005C40A3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139"/>
    <w:multiLevelType w:val="hybridMultilevel"/>
    <w:tmpl w:val="07B4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239D"/>
    <w:multiLevelType w:val="hybridMultilevel"/>
    <w:tmpl w:val="E15643E4"/>
    <w:lvl w:ilvl="0" w:tplc="0F7C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583B48"/>
    <w:multiLevelType w:val="hybridMultilevel"/>
    <w:tmpl w:val="1890B48C"/>
    <w:lvl w:ilvl="0" w:tplc="6866A076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C2202D"/>
    <w:multiLevelType w:val="hybridMultilevel"/>
    <w:tmpl w:val="568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1FE"/>
    <w:rsid w:val="005C40A3"/>
    <w:rsid w:val="006916D9"/>
    <w:rsid w:val="00927814"/>
    <w:rsid w:val="00981DEE"/>
    <w:rsid w:val="00A131F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A3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5C40A3"/>
  </w:style>
  <w:style w:type="table" w:styleId="a3">
    <w:name w:val="Table Grid"/>
    <w:basedOn w:val="a1"/>
    <w:rsid w:val="005C40A3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C40A3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C4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rsid w:val="005C40A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5C40A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5C40A3"/>
  </w:style>
  <w:style w:type="character" w:styleId="a8">
    <w:name w:val="Hyperlink"/>
    <w:uiPriority w:val="99"/>
    <w:unhideWhenUsed/>
    <w:rsid w:val="005C40A3"/>
    <w:rPr>
      <w:color w:val="0000FF"/>
      <w:u w:val="single"/>
    </w:rPr>
  </w:style>
  <w:style w:type="character" w:styleId="a9">
    <w:name w:val="FollowedHyperlink"/>
    <w:uiPriority w:val="99"/>
    <w:unhideWhenUsed/>
    <w:rsid w:val="005C40A3"/>
    <w:rPr>
      <w:color w:val="954F72"/>
      <w:u w:val="single"/>
    </w:rPr>
  </w:style>
  <w:style w:type="paragraph" w:customStyle="1" w:styleId="xl65">
    <w:name w:val="xl65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C40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C40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C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C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C40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C40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5C40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C40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C40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C40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40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5C40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5C40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C40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5C40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C40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7730</Words>
  <Characters>44067</Characters>
  <Application>Microsoft Office Word</Application>
  <DocSecurity>0</DocSecurity>
  <Lines>367</Lines>
  <Paragraphs>103</Paragraphs>
  <ScaleCrop>false</ScaleCrop>
  <Company/>
  <LinksUpToDate>false</LinksUpToDate>
  <CharactersWithSpaces>51694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2018-12-04T10:55:00Z</dcterms:created>
  <dcterms:modified xsi:type="dcterms:W3CDTF">2018-12-04T10:59:00Z</dcterms:modified>
</cp:coreProperties>
</file>